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AE" w:rsidRPr="008753E1" w:rsidRDefault="000D66AE" w:rsidP="000D66AE">
      <w:pPr>
        <w:jc w:val="center"/>
        <w:rPr>
          <w:b/>
          <w:i/>
          <w:sz w:val="22"/>
        </w:rPr>
      </w:pPr>
      <w:r w:rsidRPr="008753E1">
        <w:rPr>
          <w:b/>
          <w:i/>
          <w:sz w:val="22"/>
        </w:rPr>
        <w:t>PROFESSIONAL PORTFOLIO RUBRIC</w:t>
      </w:r>
      <w:r w:rsidR="004E2633">
        <w:rPr>
          <w:b/>
          <w:i/>
          <w:sz w:val="22"/>
        </w:rPr>
        <w:t xml:space="preserve"> – Master of Education Math Education</w:t>
      </w:r>
    </w:p>
    <w:p w:rsidR="000D66AE" w:rsidRDefault="00817100" w:rsidP="00817100">
      <w:pPr>
        <w:jc w:val="center"/>
        <w:rPr>
          <w:b/>
          <w:sz w:val="22"/>
        </w:rPr>
      </w:pPr>
      <w:r>
        <w:rPr>
          <w:b/>
          <w:sz w:val="22"/>
        </w:rPr>
        <w:t>SOE Goals correlated to NCTM and ACEI Standards</w:t>
      </w:r>
    </w:p>
    <w:p w:rsidR="00842076" w:rsidRPr="008753E1" w:rsidRDefault="00842076" w:rsidP="000D66AE">
      <w:pPr>
        <w:rPr>
          <w:b/>
          <w:sz w:val="22"/>
        </w:rPr>
      </w:pPr>
    </w:p>
    <w:tbl>
      <w:tblPr>
        <w:tblW w:w="13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
        <w:gridCol w:w="4319"/>
        <w:gridCol w:w="4319"/>
        <w:gridCol w:w="4319"/>
      </w:tblGrid>
      <w:tr w:rsidR="000D66AE" w:rsidRPr="008753E1" w:rsidTr="00842076">
        <w:trPr>
          <w:trHeight w:val="20"/>
          <w:jc w:val="center"/>
        </w:trPr>
        <w:tc>
          <w:tcPr>
            <w:tcW w:w="313" w:type="dxa"/>
            <w:tcBorders>
              <w:top w:val="nil"/>
              <w:left w:val="nil"/>
              <w:bottom w:val="nil"/>
            </w:tcBorders>
            <w:shd w:val="clear" w:color="auto" w:fill="auto"/>
            <w:tcMar>
              <w:top w:w="14" w:type="dxa"/>
              <w:left w:w="43" w:type="dxa"/>
              <w:bottom w:w="14" w:type="dxa"/>
              <w:right w:w="43" w:type="dxa"/>
            </w:tcMar>
          </w:tcPr>
          <w:p w:rsidR="000D66AE" w:rsidRPr="008753E1" w:rsidRDefault="000D66AE" w:rsidP="000D66AE">
            <w:pPr>
              <w:jc w:val="center"/>
              <w:rPr>
                <w:b/>
                <w:sz w:val="20"/>
              </w:rPr>
            </w:pPr>
          </w:p>
        </w:tc>
        <w:tc>
          <w:tcPr>
            <w:tcW w:w="4319" w:type="dxa"/>
            <w:tcBorders>
              <w:bottom w:val="nil"/>
            </w:tcBorders>
            <w:shd w:val="clear" w:color="auto" w:fill="auto"/>
            <w:tcMar>
              <w:top w:w="14" w:type="dxa"/>
              <w:left w:w="43" w:type="dxa"/>
              <w:bottom w:w="14" w:type="dxa"/>
              <w:right w:w="43" w:type="dxa"/>
            </w:tcMar>
          </w:tcPr>
          <w:p w:rsidR="000D66AE" w:rsidRPr="008753E1" w:rsidRDefault="000D66AE" w:rsidP="00817100">
            <w:pPr>
              <w:jc w:val="center"/>
              <w:rPr>
                <w:b/>
                <w:sz w:val="20"/>
              </w:rPr>
            </w:pPr>
            <w:r>
              <w:rPr>
                <w:b/>
                <w:sz w:val="20"/>
              </w:rPr>
              <w:t>Not Met</w:t>
            </w:r>
            <w:r w:rsidR="00817100">
              <w:rPr>
                <w:b/>
                <w:sz w:val="20"/>
              </w:rPr>
              <w:t>:</w:t>
            </w:r>
            <w:r>
              <w:rPr>
                <w:b/>
                <w:sz w:val="20"/>
              </w:rPr>
              <w:t xml:space="preserve"> </w:t>
            </w:r>
            <w:r w:rsidR="00817100">
              <w:rPr>
                <w:b/>
                <w:position w:val="-2"/>
              </w:rPr>
              <w:t>1</w:t>
            </w:r>
          </w:p>
        </w:tc>
        <w:tc>
          <w:tcPr>
            <w:tcW w:w="4319" w:type="dxa"/>
            <w:tcBorders>
              <w:bottom w:val="nil"/>
            </w:tcBorders>
            <w:shd w:val="clear" w:color="auto" w:fill="auto"/>
            <w:tcMar>
              <w:top w:w="14" w:type="dxa"/>
              <w:left w:w="43" w:type="dxa"/>
              <w:bottom w:w="14" w:type="dxa"/>
              <w:right w:w="43" w:type="dxa"/>
            </w:tcMar>
          </w:tcPr>
          <w:p w:rsidR="000D66AE" w:rsidRPr="008753E1" w:rsidRDefault="000D66AE" w:rsidP="00817100">
            <w:pPr>
              <w:jc w:val="center"/>
              <w:rPr>
                <w:b/>
                <w:sz w:val="20"/>
              </w:rPr>
            </w:pPr>
            <w:r>
              <w:rPr>
                <w:b/>
                <w:sz w:val="20"/>
              </w:rPr>
              <w:t>Met</w:t>
            </w:r>
            <w:r w:rsidR="00817100">
              <w:rPr>
                <w:b/>
                <w:sz w:val="20"/>
              </w:rPr>
              <w:t>:</w:t>
            </w:r>
            <w:r>
              <w:rPr>
                <w:b/>
                <w:sz w:val="20"/>
              </w:rPr>
              <w:t xml:space="preserve"> </w:t>
            </w:r>
            <w:r w:rsidR="00817100">
              <w:rPr>
                <w:b/>
                <w:position w:val="-2"/>
              </w:rPr>
              <w:t>2</w:t>
            </w:r>
          </w:p>
        </w:tc>
        <w:tc>
          <w:tcPr>
            <w:tcW w:w="4319" w:type="dxa"/>
            <w:tcBorders>
              <w:bottom w:val="nil"/>
            </w:tcBorders>
            <w:shd w:val="clear" w:color="auto" w:fill="auto"/>
            <w:tcMar>
              <w:top w:w="14" w:type="dxa"/>
              <w:left w:w="43" w:type="dxa"/>
              <w:bottom w:w="14" w:type="dxa"/>
              <w:right w:w="43" w:type="dxa"/>
            </w:tcMar>
          </w:tcPr>
          <w:p w:rsidR="000D66AE" w:rsidRPr="008753E1" w:rsidRDefault="000D66AE" w:rsidP="00817100">
            <w:pPr>
              <w:jc w:val="center"/>
              <w:rPr>
                <w:b/>
                <w:sz w:val="20"/>
              </w:rPr>
            </w:pPr>
            <w:r>
              <w:rPr>
                <w:b/>
                <w:sz w:val="20"/>
              </w:rPr>
              <w:t>Target</w:t>
            </w:r>
            <w:r w:rsidR="00817100">
              <w:rPr>
                <w:b/>
                <w:sz w:val="20"/>
              </w:rPr>
              <w:t>:</w:t>
            </w:r>
            <w:r>
              <w:rPr>
                <w:b/>
                <w:sz w:val="20"/>
              </w:rPr>
              <w:t xml:space="preserve"> </w:t>
            </w:r>
            <w:r w:rsidR="00817100">
              <w:rPr>
                <w:b/>
                <w:position w:val="-2"/>
              </w:rPr>
              <w:t>3</w:t>
            </w:r>
          </w:p>
        </w:tc>
      </w:tr>
      <w:tr w:rsidR="000D66AE" w:rsidRPr="008753E1" w:rsidTr="00842076">
        <w:trPr>
          <w:trHeight w:val="20"/>
          <w:jc w:val="center"/>
        </w:trPr>
        <w:tc>
          <w:tcPr>
            <w:tcW w:w="8951" w:type="dxa"/>
            <w:gridSpan w:val="3"/>
            <w:tcBorders>
              <w:top w:val="single" w:sz="4" w:space="0" w:color="auto"/>
              <w:left w:val="single" w:sz="4" w:space="0" w:color="auto"/>
            </w:tcBorders>
            <w:shd w:val="clear" w:color="auto" w:fill="auto"/>
            <w:tcMar>
              <w:top w:w="14" w:type="dxa"/>
              <w:left w:w="43" w:type="dxa"/>
              <w:bottom w:w="14" w:type="dxa"/>
              <w:right w:w="43" w:type="dxa"/>
            </w:tcMar>
          </w:tcPr>
          <w:p w:rsidR="000D66AE" w:rsidRPr="008753E1" w:rsidRDefault="000D66AE" w:rsidP="000D66AE">
            <w:pPr>
              <w:tabs>
                <w:tab w:val="right" w:pos="8420"/>
              </w:tabs>
              <w:rPr>
                <w:b/>
                <w:sz w:val="20"/>
              </w:rPr>
            </w:pPr>
            <w:r w:rsidRPr="008753E1">
              <w:rPr>
                <w:b/>
                <w:sz w:val="20"/>
              </w:rPr>
              <w:t>SOE Goal #1 Philosophy</w:t>
            </w:r>
            <w:r w:rsidRPr="008753E1">
              <w:rPr>
                <w:b/>
                <w:sz w:val="20"/>
              </w:rPr>
              <w:tab/>
            </w:r>
          </w:p>
        </w:tc>
        <w:tc>
          <w:tcPr>
            <w:tcW w:w="4319" w:type="dxa"/>
            <w:tcBorders>
              <w:left w:val="nil"/>
            </w:tcBorders>
            <w:shd w:val="clear" w:color="auto" w:fill="auto"/>
          </w:tcPr>
          <w:p w:rsidR="000D66AE" w:rsidRPr="008753E1" w:rsidRDefault="000D66AE" w:rsidP="000D66AE">
            <w:pPr>
              <w:tabs>
                <w:tab w:val="left" w:pos="11286"/>
              </w:tabs>
              <w:jc w:val="right"/>
              <w:rPr>
                <w:b/>
                <w:sz w:val="20"/>
              </w:rPr>
            </w:pPr>
            <w:r w:rsidRPr="008753E1">
              <w:rPr>
                <w:b/>
                <w:sz w:val="20"/>
              </w:rPr>
              <w:t>NCTM 7 &amp; 8 / ACEI #5a</w:t>
            </w:r>
          </w:p>
        </w:tc>
      </w:tr>
      <w:tr w:rsidR="000D66AE" w:rsidRPr="008753E1" w:rsidTr="00842076">
        <w:trPr>
          <w:trHeight w:val="20"/>
          <w:jc w:val="center"/>
        </w:trPr>
        <w:tc>
          <w:tcPr>
            <w:tcW w:w="313"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developing understanding of basic relationships and dependencies among curricular content and processes of elementary education, behavioral guidance and effective instruction.</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understanding of basic relationships and dependencies among curricular content and processes of elementary education, behavioral guidance and effective instruction and reflects a commitment to the professional codes of ethical conduct.</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deep understanding of basic relationships and dependencies among curricular content and processes of elementary education, behavioral guidance and effective instruction; reflects a commitment to the professional codes of ethical conduct; and includes citations of references that place it in a larger educational context.</w:t>
            </w:r>
          </w:p>
        </w:tc>
      </w:tr>
      <w:tr w:rsidR="000D66AE" w:rsidRPr="008753E1" w:rsidTr="00842076">
        <w:trPr>
          <w:trHeight w:val="20"/>
          <w:jc w:val="center"/>
        </w:trPr>
        <w:tc>
          <w:tcPr>
            <w:tcW w:w="313"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9"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Philosophy statement demonstrates developing knowledge of strategies for reflecting on candidate's practice and influence on K-8 students' learning.</w:t>
            </w:r>
          </w:p>
        </w:tc>
        <w:tc>
          <w:tcPr>
            <w:tcW w:w="4319"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Philosophy statement demonstrates knowledge of strategies for reflecting on candidate's practice and influence on K-8 students' learning. </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Philosophy statement demonstrates knowledge of strategies for reflecting on candidate's practice and influence on K-8 students' learning and provides supporting references.</w:t>
            </w:r>
          </w:p>
        </w:tc>
      </w:tr>
      <w:tr w:rsidR="000D66AE" w:rsidRPr="008753E1" w:rsidTr="00842076">
        <w:trPr>
          <w:trHeight w:val="20"/>
          <w:jc w:val="center"/>
        </w:trPr>
        <w:tc>
          <w:tcPr>
            <w:tcW w:w="8951" w:type="dxa"/>
            <w:gridSpan w:val="3"/>
            <w:shd w:val="clear" w:color="auto" w:fill="auto"/>
            <w:tcMar>
              <w:top w:w="14" w:type="dxa"/>
              <w:left w:w="43" w:type="dxa"/>
              <w:bottom w:w="14" w:type="dxa"/>
              <w:right w:w="43" w:type="dxa"/>
            </w:tcMar>
          </w:tcPr>
          <w:p w:rsidR="000D66AE" w:rsidRPr="008753E1" w:rsidRDefault="000D66AE" w:rsidP="000D66AE">
            <w:pPr>
              <w:tabs>
                <w:tab w:val="left" w:pos="11729"/>
              </w:tabs>
              <w:rPr>
                <w:b/>
                <w:sz w:val="20"/>
              </w:rPr>
            </w:pPr>
            <w:r w:rsidRPr="008753E1">
              <w:rPr>
                <w:b/>
                <w:sz w:val="20"/>
              </w:rPr>
              <w:t>SOE Goal #2 Development</w:t>
            </w:r>
          </w:p>
        </w:tc>
        <w:tc>
          <w:tcPr>
            <w:tcW w:w="4319" w:type="dxa"/>
            <w:tcBorders>
              <w:left w:val="nil"/>
            </w:tcBorders>
            <w:shd w:val="clear" w:color="auto" w:fill="auto"/>
          </w:tcPr>
          <w:p w:rsidR="000D66AE" w:rsidRPr="008753E1" w:rsidRDefault="000D66AE" w:rsidP="000D66AE">
            <w:pPr>
              <w:tabs>
                <w:tab w:val="left" w:pos="11729"/>
              </w:tabs>
              <w:jc w:val="right"/>
              <w:rPr>
                <w:b/>
                <w:sz w:val="20"/>
              </w:rPr>
            </w:pPr>
            <w:r w:rsidRPr="008753E1">
              <w:rPr>
                <w:b/>
                <w:sz w:val="20"/>
              </w:rPr>
              <w:t>NCTM 8 / ACEI #1</w:t>
            </w:r>
          </w:p>
        </w:tc>
      </w:tr>
      <w:tr w:rsidR="000D66AE" w:rsidRPr="008753E1" w:rsidTr="00842076">
        <w:trPr>
          <w:trHeight w:val="20"/>
          <w:jc w:val="center"/>
        </w:trPr>
        <w:tc>
          <w:tcPr>
            <w:tcW w:w="313"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Knowledge of major concepts, principles, theories and research related to development of children and youth is general; reflected understanding is minimal.</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Understanding of major concepts, principles, theories and research related to development of children and youth is demonstrated.</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A clear depth of understanding of major concepts, principles, theories and research related to development of children and youth is demonstrated.</w:t>
            </w:r>
          </w:p>
          <w:p w:rsidR="000D66AE" w:rsidRPr="008753E1" w:rsidRDefault="000D66AE" w:rsidP="000D66AE">
            <w:pPr>
              <w:rPr>
                <w:sz w:val="20"/>
              </w:rPr>
            </w:pPr>
          </w:p>
        </w:tc>
      </w:tr>
      <w:tr w:rsidR="000D66AE" w:rsidRPr="008753E1" w:rsidTr="00842076">
        <w:trPr>
          <w:trHeight w:val="20"/>
          <w:jc w:val="center"/>
        </w:trPr>
        <w:tc>
          <w:tcPr>
            <w:tcW w:w="313"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9"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Connections between concepts, principles and theories and teaching strategies/ learning approaches are vague or unidentified.</w:t>
            </w:r>
          </w:p>
          <w:p w:rsidR="000D66AE" w:rsidRPr="008753E1" w:rsidRDefault="000D66AE" w:rsidP="000D66AE">
            <w:pPr>
              <w:rPr>
                <w:sz w:val="20"/>
              </w:rPr>
            </w:pPr>
          </w:p>
        </w:tc>
        <w:tc>
          <w:tcPr>
            <w:tcW w:w="4319"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Use of development concepts, principles, theories and research to construct appropriate learning opportunities is documented and demonstrated.   </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Applied concepts, principles, theories and research related to development of learning opportunities reflect depth of knowledge and understanding.  </w:t>
            </w:r>
          </w:p>
        </w:tc>
      </w:tr>
      <w:tr w:rsidR="000D66AE" w:rsidRPr="008753E1" w:rsidTr="00842076">
        <w:trPr>
          <w:trHeight w:val="20"/>
          <w:jc w:val="center"/>
        </w:trPr>
        <w:tc>
          <w:tcPr>
            <w:tcW w:w="8951" w:type="dxa"/>
            <w:gridSpan w:val="3"/>
            <w:shd w:val="clear" w:color="auto" w:fill="auto"/>
            <w:tcMar>
              <w:top w:w="14" w:type="dxa"/>
              <w:left w:w="43" w:type="dxa"/>
              <w:bottom w:w="14" w:type="dxa"/>
              <w:right w:w="43" w:type="dxa"/>
            </w:tcMar>
          </w:tcPr>
          <w:p w:rsidR="000D66AE" w:rsidRPr="008753E1" w:rsidRDefault="000D66AE" w:rsidP="000D66AE">
            <w:pPr>
              <w:tabs>
                <w:tab w:val="left" w:pos="10829"/>
              </w:tabs>
              <w:rPr>
                <w:b/>
                <w:sz w:val="20"/>
              </w:rPr>
            </w:pPr>
            <w:r w:rsidRPr="008753E1">
              <w:rPr>
                <w:b/>
                <w:sz w:val="20"/>
              </w:rPr>
              <w:t>SOE Goal #3 Adaptation for Diverse Students</w:t>
            </w:r>
          </w:p>
        </w:tc>
        <w:tc>
          <w:tcPr>
            <w:tcW w:w="4319" w:type="dxa"/>
            <w:tcBorders>
              <w:left w:val="nil"/>
            </w:tcBorders>
            <w:shd w:val="clear" w:color="auto" w:fill="auto"/>
          </w:tcPr>
          <w:p w:rsidR="000D66AE" w:rsidRPr="008753E1" w:rsidRDefault="000D66AE" w:rsidP="000D66AE">
            <w:pPr>
              <w:tabs>
                <w:tab w:val="left" w:pos="10829"/>
              </w:tabs>
              <w:jc w:val="right"/>
              <w:rPr>
                <w:b/>
                <w:sz w:val="20"/>
              </w:rPr>
            </w:pPr>
            <w:r w:rsidRPr="008753E1">
              <w:rPr>
                <w:b/>
                <w:sz w:val="20"/>
              </w:rPr>
              <w:t>NCTM 1, 5, 7 &amp; 8 / ACEI #3b</w:t>
            </w:r>
          </w:p>
        </w:tc>
      </w:tr>
      <w:tr w:rsidR="000D66AE" w:rsidRPr="008753E1" w:rsidTr="00842076">
        <w:trPr>
          <w:trHeight w:val="20"/>
          <w:jc w:val="center"/>
        </w:trPr>
        <w:tc>
          <w:tcPr>
            <w:tcW w:w="313"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Shows developing knowledge of how individual experiences, disabilities, prior learning, language and culture influence learning; of strategies used to provide equitable learning and mutual respect; and of developmental differences and how to seek outside resources when necessary.</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understanding of how learning is influenced by individual experiences, disabilities, prior learning, language and culture; of strategies used to provide equitable learning and mutual respect; and of developmental differences and how to seek outside resources when necessary.</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and documents clear understanding of how learning is influenced by individual experiences, disabilities, prior learning, language and culture; of strategies used to provide equitable learning and mutual respect; and of developmental differences and how to seek outside resources when necessary.</w:t>
            </w:r>
          </w:p>
        </w:tc>
      </w:tr>
      <w:tr w:rsidR="000D66AE" w:rsidRPr="008753E1" w:rsidTr="00842076">
        <w:trPr>
          <w:trHeight w:val="20"/>
          <w:jc w:val="center"/>
        </w:trPr>
        <w:tc>
          <w:tcPr>
            <w:tcW w:w="313"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9"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Some ability to apply knowledge to provide differentiation for student needs is demonstrated.</w:t>
            </w:r>
          </w:p>
        </w:tc>
        <w:tc>
          <w:tcPr>
            <w:tcW w:w="4319"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Ability to apply knowledge to provide differentiation for student needs is documented and demonstrated.</w:t>
            </w:r>
          </w:p>
        </w:tc>
        <w:tc>
          <w:tcPr>
            <w:tcW w:w="4319"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Skilled sensitivity to apply knowledge of differentiation for student needs and create a classroom atmosphere conducive to respect and acceptance is documented and demonstrated.</w:t>
            </w:r>
          </w:p>
        </w:tc>
      </w:tr>
    </w:tbl>
    <w:p w:rsidR="000D66AE" w:rsidRDefault="000D66AE" w:rsidP="000D66AE">
      <w:pPr>
        <w:jc w:val="center"/>
      </w:pPr>
    </w:p>
    <w:p w:rsidR="00842076" w:rsidRDefault="00842076" w:rsidP="000D66AE">
      <w:pPr>
        <w:jc w:val="center"/>
      </w:pPr>
    </w:p>
    <w:p w:rsidR="00842076" w:rsidRDefault="00842076" w:rsidP="000D66AE">
      <w:pPr>
        <w:jc w:val="center"/>
      </w:pPr>
    </w:p>
    <w:p w:rsidR="000D66AE" w:rsidRDefault="000D66AE" w:rsidP="000D66AE">
      <w:pPr>
        <w:jc w:val="center"/>
      </w:pPr>
    </w:p>
    <w:tbl>
      <w:tblPr>
        <w:tblW w:w="13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
        <w:gridCol w:w="4320"/>
        <w:gridCol w:w="4284"/>
        <w:gridCol w:w="4320"/>
        <w:gridCol w:w="39"/>
      </w:tblGrid>
      <w:tr w:rsidR="000D66AE" w:rsidRPr="008753E1" w:rsidTr="00842076">
        <w:trPr>
          <w:gridAfter w:val="1"/>
          <w:wAfter w:w="39" w:type="dxa"/>
          <w:trHeight w:val="20"/>
          <w:jc w:val="center"/>
        </w:trPr>
        <w:tc>
          <w:tcPr>
            <w:tcW w:w="8910" w:type="dxa"/>
            <w:gridSpan w:val="3"/>
            <w:tcBorders>
              <w:top w:val="single" w:sz="4" w:space="0" w:color="auto"/>
              <w:left w:val="single" w:sz="4" w:space="0" w:color="auto"/>
            </w:tcBorders>
            <w:shd w:val="clear" w:color="auto" w:fill="auto"/>
            <w:tcMar>
              <w:top w:w="14" w:type="dxa"/>
              <w:left w:w="43" w:type="dxa"/>
              <w:bottom w:w="14" w:type="dxa"/>
              <w:right w:w="43" w:type="dxa"/>
            </w:tcMar>
          </w:tcPr>
          <w:p w:rsidR="000D66AE" w:rsidRPr="008753E1" w:rsidRDefault="000D66AE" w:rsidP="000D66AE">
            <w:pPr>
              <w:tabs>
                <w:tab w:val="left" w:pos="11459"/>
              </w:tabs>
              <w:rPr>
                <w:b/>
                <w:sz w:val="20"/>
              </w:rPr>
            </w:pPr>
            <w:r w:rsidRPr="008753E1">
              <w:rPr>
                <w:b/>
                <w:sz w:val="20"/>
              </w:rPr>
              <w:lastRenderedPageBreak/>
              <w:t>SOE Goals #4 Math Content and Instruction – Problem Solving</w:t>
            </w:r>
          </w:p>
        </w:tc>
        <w:tc>
          <w:tcPr>
            <w:tcW w:w="4320" w:type="dxa"/>
            <w:tcBorders>
              <w:left w:val="nil"/>
            </w:tcBorders>
            <w:shd w:val="clear" w:color="auto" w:fill="auto"/>
          </w:tcPr>
          <w:p w:rsidR="000D66AE" w:rsidRPr="008753E1" w:rsidRDefault="000D66AE" w:rsidP="000D66AE">
            <w:pPr>
              <w:tabs>
                <w:tab w:val="left" w:pos="11459"/>
              </w:tabs>
              <w:jc w:val="right"/>
              <w:rPr>
                <w:b/>
                <w:sz w:val="20"/>
              </w:rPr>
            </w:pPr>
            <w:r w:rsidRPr="008753E1">
              <w:rPr>
                <w:b/>
                <w:sz w:val="20"/>
              </w:rPr>
              <w:t>NCTM 1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the concepts of problem solving, how to teach and assess them.</w:t>
            </w:r>
          </w:p>
          <w:p w:rsidR="000D66AE" w:rsidRPr="008753E1" w:rsidRDefault="000D66AE" w:rsidP="000D66AE">
            <w:pPr>
              <w:rPr>
                <w:sz w:val="20"/>
              </w:rPr>
            </w:pPr>
          </w:p>
          <w:p w:rsidR="000D66AE" w:rsidRPr="008753E1" w:rsidRDefault="000D66AE" w:rsidP="000D66AE">
            <w:pPr>
              <w:rPr>
                <w:sz w:val="20"/>
              </w:rPr>
            </w:pPr>
          </w:p>
          <w:p w:rsidR="000D66AE" w:rsidRPr="008753E1" w:rsidRDefault="000D66AE" w:rsidP="000D66AE">
            <w:pPr>
              <w:rPr>
                <w:sz w:val="20"/>
              </w:rPr>
            </w:pPr>
          </w:p>
        </w:tc>
        <w:tc>
          <w:tcPr>
            <w:tcW w:w="4284"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in problem solving and demonstrates some ability to help students connect problem solving concepts to the local community and the real world.</w:t>
            </w:r>
          </w:p>
        </w:tc>
        <w:tc>
          <w:tcPr>
            <w:tcW w:w="4356"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problem solving knowledge and skills, accommodating learning styles and abilities, and helps students connect problem solving to the local community and the real world.</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use knowledge of the concepts of problem solving to facilitate student learning in math.</w:t>
            </w:r>
          </w:p>
        </w:tc>
        <w:tc>
          <w:tcPr>
            <w:tcW w:w="4284"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facilitate students’ knowledge of the concepts of problem solving effectively.</w:t>
            </w:r>
          </w:p>
        </w:tc>
        <w:tc>
          <w:tcPr>
            <w:tcW w:w="4356"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in the teaching of problem solving and making it relevant for all students.</w:t>
            </w:r>
          </w:p>
        </w:tc>
      </w:tr>
      <w:tr w:rsidR="000D66AE" w:rsidRPr="008753E1" w:rsidTr="00842076">
        <w:trPr>
          <w:trHeight w:val="20"/>
          <w:jc w:val="center"/>
        </w:trPr>
        <w:tc>
          <w:tcPr>
            <w:tcW w:w="8910" w:type="dxa"/>
            <w:gridSpan w:val="3"/>
            <w:shd w:val="clear" w:color="auto" w:fill="auto"/>
            <w:tcMar>
              <w:top w:w="14" w:type="dxa"/>
              <w:left w:w="43" w:type="dxa"/>
              <w:bottom w:w="14" w:type="dxa"/>
              <w:right w:w="43" w:type="dxa"/>
            </w:tcMar>
          </w:tcPr>
          <w:p w:rsidR="000D66AE" w:rsidRPr="008753E1" w:rsidRDefault="000D66AE" w:rsidP="000D66AE">
            <w:pPr>
              <w:tabs>
                <w:tab w:val="left" w:pos="3027"/>
                <w:tab w:val="left" w:pos="11459"/>
                <w:tab w:val="right" w:pos="13968"/>
              </w:tabs>
              <w:rPr>
                <w:b/>
                <w:sz w:val="20"/>
              </w:rPr>
            </w:pPr>
            <w:r w:rsidRPr="008753E1">
              <w:rPr>
                <w:b/>
                <w:sz w:val="20"/>
              </w:rPr>
              <w:t xml:space="preserve">SOE Goals #4 Math Content and Instruction - </w:t>
            </w:r>
            <w:r w:rsidRPr="008753E1">
              <w:rPr>
                <w:b/>
                <w:sz w:val="20"/>
                <w:szCs w:val="22"/>
              </w:rPr>
              <w:t>Reasoning and Proof</w:t>
            </w:r>
          </w:p>
        </w:tc>
        <w:tc>
          <w:tcPr>
            <w:tcW w:w="4359" w:type="dxa"/>
            <w:gridSpan w:val="2"/>
            <w:tcBorders>
              <w:left w:val="nil"/>
            </w:tcBorders>
            <w:shd w:val="clear" w:color="auto" w:fill="auto"/>
          </w:tcPr>
          <w:p w:rsidR="000D66AE" w:rsidRPr="008753E1" w:rsidRDefault="000D66AE" w:rsidP="000D66AE">
            <w:pPr>
              <w:tabs>
                <w:tab w:val="left" w:pos="3027"/>
                <w:tab w:val="left" w:pos="11459"/>
                <w:tab w:val="right" w:pos="13968"/>
              </w:tabs>
              <w:jc w:val="right"/>
              <w:rPr>
                <w:b/>
                <w:sz w:val="20"/>
              </w:rPr>
            </w:pPr>
            <w:r w:rsidRPr="008753E1">
              <w:rPr>
                <w:b/>
                <w:sz w:val="20"/>
              </w:rPr>
              <w:t>NCTM 2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the role of reasoning and proof in the teaching of mathematics.</w:t>
            </w:r>
          </w:p>
          <w:p w:rsidR="000D66AE" w:rsidRPr="008753E1" w:rsidRDefault="000D66AE" w:rsidP="000D66AE">
            <w:pPr>
              <w:rPr>
                <w:sz w:val="20"/>
              </w:rPr>
            </w:pPr>
          </w:p>
          <w:p w:rsidR="000D66AE" w:rsidRPr="008753E1" w:rsidRDefault="000D66AE" w:rsidP="000D66AE">
            <w:pPr>
              <w:rPr>
                <w:sz w:val="20"/>
              </w:rPr>
            </w:pPr>
          </w:p>
          <w:p w:rsidR="000D66AE" w:rsidRPr="008753E1" w:rsidRDefault="000D66AE" w:rsidP="000D66AE">
            <w:pPr>
              <w:rPr>
                <w:sz w:val="20"/>
              </w:rPr>
            </w:pPr>
          </w:p>
        </w:tc>
        <w:tc>
          <w:tcPr>
            <w:tcW w:w="4284"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ability to reason mathematically. Some ability to help students make and investigate mathematical conjectures.</w:t>
            </w:r>
          </w:p>
          <w:p w:rsidR="000D66AE" w:rsidRPr="008753E1" w:rsidRDefault="000D66AE" w:rsidP="000D66AE">
            <w:pPr>
              <w:rPr>
                <w:sz w:val="20"/>
              </w:rPr>
            </w:pPr>
          </w:p>
        </w:tc>
        <w:tc>
          <w:tcPr>
            <w:tcW w:w="4356"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to reason mathematically.  Accommodates learning styles and abilities, and helps students apply mathematical reasoning to real world situations.</w:t>
            </w:r>
          </w:p>
        </w:tc>
      </w:tr>
      <w:tr w:rsidR="000D66AE" w:rsidRPr="008753E1" w:rsidTr="00842076">
        <w:trPr>
          <w:trHeight w:val="20"/>
          <w:jc w:val="center"/>
        </w:trPr>
        <w:tc>
          <w:tcPr>
            <w:tcW w:w="306"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facilitate students’ mathematical reasoning.</w:t>
            </w:r>
          </w:p>
        </w:tc>
        <w:tc>
          <w:tcPr>
            <w:tcW w:w="4284"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facilitate students’ mathematical reasoning.</w:t>
            </w:r>
          </w:p>
        </w:tc>
        <w:tc>
          <w:tcPr>
            <w:tcW w:w="4356"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Demonstrates clearly candidate’s pedagogical competence (instruction and assessment) to foster students’ ability to reason mathematically and apply mathematical reasoning to real world situations. </w:t>
            </w:r>
          </w:p>
        </w:tc>
      </w:tr>
      <w:tr w:rsidR="000D66AE" w:rsidRPr="008753E1" w:rsidTr="00842076">
        <w:trPr>
          <w:trHeight w:val="20"/>
          <w:jc w:val="center"/>
        </w:trPr>
        <w:tc>
          <w:tcPr>
            <w:tcW w:w="8910"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459"/>
              </w:tabs>
              <w:rPr>
                <w:b/>
                <w:sz w:val="20"/>
              </w:rPr>
            </w:pPr>
            <w:r w:rsidRPr="008753E1">
              <w:rPr>
                <w:b/>
                <w:sz w:val="20"/>
              </w:rPr>
              <w:t xml:space="preserve">SOE Goals #4 Math Content and Instruction - </w:t>
            </w:r>
            <w:r w:rsidRPr="008753E1">
              <w:rPr>
                <w:b/>
                <w:sz w:val="20"/>
                <w:szCs w:val="22"/>
              </w:rPr>
              <w:t>Mathematical Communication</w:t>
            </w:r>
          </w:p>
        </w:tc>
        <w:tc>
          <w:tcPr>
            <w:tcW w:w="4359" w:type="dxa"/>
            <w:gridSpan w:val="2"/>
            <w:tcBorders>
              <w:left w:val="nil"/>
            </w:tcBorders>
            <w:shd w:val="clear" w:color="auto" w:fill="auto"/>
          </w:tcPr>
          <w:p w:rsidR="000D66AE" w:rsidRPr="008753E1" w:rsidRDefault="000D66AE" w:rsidP="000D66AE">
            <w:pPr>
              <w:tabs>
                <w:tab w:val="left" w:pos="11459"/>
              </w:tabs>
              <w:jc w:val="right"/>
              <w:rPr>
                <w:b/>
                <w:sz w:val="20"/>
              </w:rPr>
            </w:pPr>
            <w:r w:rsidRPr="008753E1">
              <w:rPr>
                <w:b/>
                <w:sz w:val="20"/>
              </w:rPr>
              <w:t>NCTM 3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how to foster student ability to communicate mathematically.</w:t>
            </w:r>
          </w:p>
          <w:p w:rsidR="000D66AE" w:rsidRPr="008753E1" w:rsidRDefault="000D66AE" w:rsidP="000D66AE">
            <w:pPr>
              <w:rPr>
                <w:sz w:val="20"/>
              </w:rPr>
            </w:pPr>
          </w:p>
          <w:p w:rsidR="000D66AE" w:rsidRPr="008753E1" w:rsidRDefault="000D66AE" w:rsidP="000D66AE">
            <w:pPr>
              <w:rPr>
                <w:sz w:val="20"/>
              </w:rPr>
            </w:pPr>
          </w:p>
          <w:p w:rsidR="000D66AE" w:rsidRPr="008753E1" w:rsidRDefault="000D66AE" w:rsidP="000D66AE">
            <w:pPr>
              <w:rPr>
                <w:sz w:val="20"/>
              </w:rPr>
            </w:pPr>
          </w:p>
        </w:tc>
        <w:tc>
          <w:tcPr>
            <w:tcW w:w="4284"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to communicate mathematically and demonstrates some ability to help students express themselves mathematically.</w:t>
            </w:r>
          </w:p>
        </w:tc>
        <w:tc>
          <w:tcPr>
            <w:tcW w:w="4356"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to communicate mathematically, accommodates learning styles and abilities to help them express themselves mathematically.</w:t>
            </w:r>
          </w:p>
        </w:tc>
      </w:tr>
      <w:tr w:rsidR="000D66AE" w:rsidRPr="008753E1" w:rsidTr="00842076">
        <w:trPr>
          <w:trHeight w:val="20"/>
          <w:jc w:val="center"/>
        </w:trPr>
        <w:tc>
          <w:tcPr>
            <w:tcW w:w="306"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Demonstrates developing ability to foster </w:t>
            </w:r>
            <w:proofErr w:type="gramStart"/>
            <w:r w:rsidRPr="008753E1">
              <w:rPr>
                <w:sz w:val="20"/>
              </w:rPr>
              <w:t>students</w:t>
            </w:r>
            <w:proofErr w:type="gramEnd"/>
            <w:r w:rsidRPr="008753E1">
              <w:rPr>
                <w:sz w:val="20"/>
              </w:rPr>
              <w:t xml:space="preserve"> mathematical communication.</w:t>
            </w:r>
          </w:p>
        </w:tc>
        <w:tc>
          <w:tcPr>
            <w:tcW w:w="4284"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facilitate students’ mathematical communication and foster their ability to express themselves mathematically.</w:t>
            </w:r>
          </w:p>
        </w:tc>
        <w:tc>
          <w:tcPr>
            <w:tcW w:w="4356"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to facilitate students’ mathematical communication and foster their ability to express themselves mathematically.</w:t>
            </w:r>
          </w:p>
        </w:tc>
      </w:tr>
      <w:tr w:rsidR="000D66AE" w:rsidRPr="008753E1" w:rsidTr="00842076">
        <w:trPr>
          <w:trHeight w:val="20"/>
          <w:jc w:val="center"/>
        </w:trPr>
        <w:tc>
          <w:tcPr>
            <w:tcW w:w="8910"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459"/>
              </w:tabs>
              <w:rPr>
                <w:b/>
                <w:sz w:val="20"/>
              </w:rPr>
            </w:pPr>
            <w:r w:rsidRPr="008753E1">
              <w:rPr>
                <w:b/>
                <w:sz w:val="20"/>
              </w:rPr>
              <w:t xml:space="preserve">SOE Goals #4 Math Content and Instruction - </w:t>
            </w:r>
            <w:r w:rsidRPr="008753E1">
              <w:rPr>
                <w:b/>
                <w:bCs/>
                <w:sz w:val="20"/>
                <w:szCs w:val="22"/>
              </w:rPr>
              <w:t>Mathematical Connections</w:t>
            </w:r>
          </w:p>
        </w:tc>
        <w:tc>
          <w:tcPr>
            <w:tcW w:w="4359" w:type="dxa"/>
            <w:gridSpan w:val="2"/>
            <w:tcBorders>
              <w:left w:val="nil"/>
            </w:tcBorders>
            <w:shd w:val="clear" w:color="auto" w:fill="auto"/>
          </w:tcPr>
          <w:p w:rsidR="000D66AE" w:rsidRPr="008753E1" w:rsidRDefault="000D66AE" w:rsidP="000D66AE">
            <w:pPr>
              <w:tabs>
                <w:tab w:val="left" w:pos="11459"/>
              </w:tabs>
              <w:jc w:val="right"/>
              <w:rPr>
                <w:b/>
                <w:sz w:val="20"/>
              </w:rPr>
            </w:pPr>
            <w:r w:rsidRPr="008753E1">
              <w:rPr>
                <w:b/>
                <w:sz w:val="20"/>
              </w:rPr>
              <w:t>NCTM 4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the connections between mathematical ideas and how to apply mathematics beyond the classroom.</w:t>
            </w:r>
          </w:p>
        </w:tc>
        <w:tc>
          <w:tcPr>
            <w:tcW w:w="4284"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of the connections between mathematical ideas and ability to apply mathematics beyond the classroom.</w:t>
            </w:r>
          </w:p>
        </w:tc>
        <w:tc>
          <w:tcPr>
            <w:tcW w:w="4356"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of the connections between mathematical ideas.  Incorporates learning styles and abilities while fostering the application of mathematics beyond the classroom.</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use knowledge of the connections between mathematical ideas and how to facilitate student application of mathematics beyond the classroom.</w:t>
            </w:r>
          </w:p>
        </w:tc>
        <w:tc>
          <w:tcPr>
            <w:tcW w:w="4284"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facilitate students’ knowledge of the connections between mathematical ideas and ability to apply mathematics beyond the classroom effectively.</w:t>
            </w:r>
          </w:p>
        </w:tc>
        <w:tc>
          <w:tcPr>
            <w:tcW w:w="4356"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to build student knowledge of the connections between mathematical ideas, accommodating learning styles and abilities while fostering the application of mathematics beyond the classroom.</w:t>
            </w:r>
          </w:p>
        </w:tc>
      </w:tr>
    </w:tbl>
    <w:p w:rsidR="000D66AE" w:rsidRPr="007F423C" w:rsidRDefault="000D66AE" w:rsidP="000D66AE">
      <w:pPr>
        <w:jc w:val="cente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
        <w:gridCol w:w="4320"/>
        <w:gridCol w:w="2583"/>
        <w:gridCol w:w="748"/>
        <w:gridCol w:w="288"/>
        <w:gridCol w:w="701"/>
        <w:gridCol w:w="564"/>
        <w:gridCol w:w="3810"/>
      </w:tblGrid>
      <w:tr w:rsidR="000D66AE" w:rsidRPr="008753E1" w:rsidTr="00842076">
        <w:trPr>
          <w:trHeight w:val="20"/>
          <w:jc w:val="center"/>
        </w:trPr>
        <w:tc>
          <w:tcPr>
            <w:tcW w:w="9510" w:type="dxa"/>
            <w:gridSpan w:val="7"/>
            <w:tcBorders>
              <w:right w:val="nil"/>
            </w:tcBorders>
            <w:shd w:val="clear" w:color="auto" w:fill="auto"/>
            <w:tcMar>
              <w:top w:w="14" w:type="dxa"/>
              <w:left w:w="43" w:type="dxa"/>
              <w:bottom w:w="14" w:type="dxa"/>
              <w:right w:w="43" w:type="dxa"/>
            </w:tcMar>
          </w:tcPr>
          <w:p w:rsidR="000D66AE" w:rsidRPr="008753E1" w:rsidRDefault="000D66AE" w:rsidP="000D66AE">
            <w:pPr>
              <w:tabs>
                <w:tab w:val="left" w:pos="11459"/>
              </w:tabs>
              <w:rPr>
                <w:b/>
                <w:sz w:val="20"/>
              </w:rPr>
            </w:pPr>
            <w:r w:rsidRPr="008753E1">
              <w:rPr>
                <w:b/>
                <w:sz w:val="20"/>
              </w:rPr>
              <w:t xml:space="preserve">SOE Goals #4 Math Content and Instruction – </w:t>
            </w:r>
            <w:r w:rsidRPr="008753E1">
              <w:rPr>
                <w:b/>
                <w:bCs/>
                <w:sz w:val="20"/>
                <w:szCs w:val="22"/>
              </w:rPr>
              <w:t>Mathematical Representation</w:t>
            </w:r>
          </w:p>
        </w:tc>
        <w:tc>
          <w:tcPr>
            <w:tcW w:w="3810" w:type="dxa"/>
            <w:tcBorders>
              <w:left w:val="nil"/>
            </w:tcBorders>
            <w:shd w:val="clear" w:color="auto" w:fill="auto"/>
          </w:tcPr>
          <w:p w:rsidR="000D66AE" w:rsidRPr="008753E1" w:rsidRDefault="000D66AE" w:rsidP="000D66AE">
            <w:pPr>
              <w:tabs>
                <w:tab w:val="left" w:pos="11459"/>
              </w:tabs>
              <w:jc w:val="right"/>
              <w:rPr>
                <w:b/>
                <w:sz w:val="20"/>
              </w:rPr>
            </w:pPr>
            <w:r w:rsidRPr="008753E1">
              <w:rPr>
                <w:b/>
                <w:sz w:val="20"/>
              </w:rPr>
              <w:t>NCTM 5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842076">
            <w:pPr>
              <w:rPr>
                <w:sz w:val="20"/>
              </w:rPr>
            </w:pPr>
            <w:r w:rsidRPr="008753E1">
              <w:rPr>
                <w:sz w:val="20"/>
              </w:rPr>
              <w:t xml:space="preserve">Reflects limited knowledge of how to use mathematical representation to support and </w:t>
            </w:r>
            <w:proofErr w:type="spellStart"/>
            <w:r w:rsidRPr="008753E1">
              <w:rPr>
                <w:sz w:val="20"/>
              </w:rPr>
              <w:t>depen</w:t>
            </w:r>
            <w:proofErr w:type="spellEnd"/>
            <w:r w:rsidRPr="008753E1">
              <w:rPr>
                <w:sz w:val="20"/>
              </w:rPr>
              <w:t xml:space="preserve"> students’ mathematical understanding.</w:t>
            </w:r>
          </w:p>
        </w:tc>
        <w:tc>
          <w:tcPr>
            <w:tcW w:w="4320" w:type="dxa"/>
            <w:gridSpan w:val="4"/>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students’ mathematical knowledge and skills through the use of mathematical representation.</w:t>
            </w:r>
          </w:p>
        </w:tc>
        <w:tc>
          <w:tcPr>
            <w:tcW w:w="4374"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students’ mathematical knowledge and skills through the use of mathematical representation.  Incorporates students’ learning styles while fostering their ability to reason mathematically.</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of how to use mathematical representation to facilitate student learning in mathematics.</w:t>
            </w:r>
          </w:p>
        </w:tc>
        <w:tc>
          <w:tcPr>
            <w:tcW w:w="4320" w:type="dxa"/>
            <w:gridSpan w:val="4"/>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effectively use mathematical representation to facilitate student learning in mathematics.</w:t>
            </w:r>
          </w:p>
        </w:tc>
        <w:tc>
          <w:tcPr>
            <w:tcW w:w="4374"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to effectively use mathematical representation to facilitate student learning in mathematics.</w:t>
            </w:r>
          </w:p>
        </w:tc>
      </w:tr>
      <w:tr w:rsidR="000D66AE" w:rsidRPr="008753E1" w:rsidTr="00842076">
        <w:trPr>
          <w:trHeight w:val="20"/>
          <w:jc w:val="center"/>
        </w:trPr>
        <w:tc>
          <w:tcPr>
            <w:tcW w:w="7957" w:type="dxa"/>
            <w:gridSpan w:val="4"/>
            <w:tcBorders>
              <w:right w:val="nil"/>
            </w:tcBorders>
            <w:shd w:val="clear" w:color="auto" w:fill="auto"/>
            <w:tcMar>
              <w:top w:w="14" w:type="dxa"/>
              <w:left w:w="43" w:type="dxa"/>
              <w:bottom w:w="14" w:type="dxa"/>
              <w:right w:w="43" w:type="dxa"/>
            </w:tcMar>
          </w:tcPr>
          <w:p w:rsidR="000D66AE" w:rsidRPr="008753E1" w:rsidRDefault="000D66AE" w:rsidP="000D66AE">
            <w:pPr>
              <w:tabs>
                <w:tab w:val="left" w:pos="8759"/>
              </w:tabs>
              <w:rPr>
                <w:b/>
                <w:sz w:val="20"/>
              </w:rPr>
            </w:pPr>
            <w:r w:rsidRPr="008753E1">
              <w:rPr>
                <w:b/>
                <w:sz w:val="20"/>
              </w:rPr>
              <w:t xml:space="preserve">SOE Goals #4 Math Content and Instruction – </w:t>
            </w:r>
            <w:r w:rsidRPr="008753E1">
              <w:rPr>
                <w:b/>
                <w:bCs/>
                <w:sz w:val="20"/>
                <w:szCs w:val="22"/>
              </w:rPr>
              <w:t>Number and Operations</w:t>
            </w:r>
          </w:p>
        </w:tc>
        <w:tc>
          <w:tcPr>
            <w:tcW w:w="5363" w:type="dxa"/>
            <w:gridSpan w:val="4"/>
            <w:tcBorders>
              <w:left w:val="nil"/>
            </w:tcBorders>
            <w:shd w:val="clear" w:color="auto" w:fill="auto"/>
          </w:tcPr>
          <w:p w:rsidR="000D66AE" w:rsidRPr="008753E1" w:rsidRDefault="000D66AE" w:rsidP="000D66AE">
            <w:pPr>
              <w:tabs>
                <w:tab w:val="left" w:pos="8759"/>
              </w:tabs>
              <w:jc w:val="right"/>
              <w:rPr>
                <w:b/>
                <w:sz w:val="20"/>
              </w:rPr>
            </w:pPr>
            <w:r w:rsidRPr="008753E1">
              <w:rPr>
                <w:b/>
                <w:sz w:val="20"/>
              </w:rPr>
              <w:t>NCTM Elementary and Middle School 9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number and operations.</w:t>
            </w:r>
          </w:p>
          <w:p w:rsidR="000D66AE" w:rsidRPr="008753E1" w:rsidRDefault="000D66AE" w:rsidP="000D66AE">
            <w:pPr>
              <w:rPr>
                <w:sz w:val="20"/>
              </w:rPr>
            </w:pPr>
          </w:p>
          <w:p w:rsidR="000D66AE" w:rsidRPr="008753E1" w:rsidRDefault="000D66AE" w:rsidP="000D66AE">
            <w:pPr>
              <w:rPr>
                <w:sz w:val="20"/>
              </w:rPr>
            </w:pPr>
          </w:p>
          <w:p w:rsidR="000D66AE" w:rsidRPr="008753E1" w:rsidRDefault="000D66AE" w:rsidP="000D66AE">
            <w:pPr>
              <w:rPr>
                <w:sz w:val="20"/>
              </w:rPr>
            </w:pPr>
          </w:p>
        </w:tc>
        <w:tc>
          <w:tcPr>
            <w:tcW w:w="4320" w:type="dxa"/>
            <w:gridSpan w:val="4"/>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number and operations.  Demonstrates some ability to foster student understanding of number and operations.</w:t>
            </w:r>
          </w:p>
        </w:tc>
        <w:tc>
          <w:tcPr>
            <w:tcW w:w="4374"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number and operations.  Incorporates learning styles and abilities while fostering students’ understanding of number and operations.</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facilitate student understanding of number and operations.</w:t>
            </w:r>
          </w:p>
        </w:tc>
        <w:tc>
          <w:tcPr>
            <w:tcW w:w="4320" w:type="dxa"/>
            <w:gridSpan w:val="4"/>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facilitate students’ knowledge of number and operations effectively.</w:t>
            </w:r>
          </w:p>
        </w:tc>
        <w:tc>
          <w:tcPr>
            <w:tcW w:w="4374"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to facilitate students’ knowledge of number and operations effectively.</w:t>
            </w:r>
          </w:p>
        </w:tc>
      </w:tr>
      <w:tr w:rsidR="000D66AE" w:rsidRPr="008753E1" w:rsidTr="00842076">
        <w:trPr>
          <w:trHeight w:val="20"/>
          <w:jc w:val="center"/>
        </w:trPr>
        <w:tc>
          <w:tcPr>
            <w:tcW w:w="8245" w:type="dxa"/>
            <w:gridSpan w:val="5"/>
            <w:tcBorders>
              <w:right w:val="nil"/>
            </w:tcBorders>
            <w:shd w:val="clear" w:color="auto" w:fill="auto"/>
            <w:tcMar>
              <w:top w:w="14" w:type="dxa"/>
              <w:left w:w="43" w:type="dxa"/>
              <w:bottom w:w="14" w:type="dxa"/>
              <w:right w:w="43" w:type="dxa"/>
            </w:tcMar>
          </w:tcPr>
          <w:p w:rsidR="000D66AE" w:rsidRPr="008753E1" w:rsidRDefault="000D66AE" w:rsidP="000D66AE">
            <w:pPr>
              <w:tabs>
                <w:tab w:val="left" w:pos="8669"/>
              </w:tabs>
              <w:rPr>
                <w:b/>
                <w:sz w:val="20"/>
              </w:rPr>
            </w:pPr>
            <w:r w:rsidRPr="008753E1">
              <w:rPr>
                <w:b/>
                <w:sz w:val="20"/>
              </w:rPr>
              <w:t xml:space="preserve">SOE Goals #4 Math Content and Instruction – </w:t>
            </w:r>
            <w:r w:rsidRPr="008753E1">
              <w:rPr>
                <w:b/>
                <w:bCs/>
                <w:sz w:val="20"/>
                <w:szCs w:val="22"/>
              </w:rPr>
              <w:t>Different Perspectives on Algebra</w:t>
            </w:r>
          </w:p>
        </w:tc>
        <w:tc>
          <w:tcPr>
            <w:tcW w:w="5075" w:type="dxa"/>
            <w:gridSpan w:val="3"/>
            <w:tcBorders>
              <w:left w:val="nil"/>
            </w:tcBorders>
            <w:shd w:val="clear" w:color="auto" w:fill="auto"/>
          </w:tcPr>
          <w:p w:rsidR="000D66AE" w:rsidRPr="008753E1" w:rsidRDefault="000D66AE" w:rsidP="000D66AE">
            <w:pPr>
              <w:tabs>
                <w:tab w:val="left" w:pos="8669"/>
              </w:tabs>
              <w:jc w:val="right"/>
              <w:rPr>
                <w:b/>
                <w:sz w:val="20"/>
              </w:rPr>
            </w:pPr>
            <w:r w:rsidRPr="008753E1">
              <w:rPr>
                <w:b/>
                <w:sz w:val="20"/>
              </w:rPr>
              <w:t>NCTM Elementary and Middle School 10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the mathematical concepts underlying algebra.</w:t>
            </w:r>
            <w:r w:rsidR="00842076" w:rsidRPr="008753E1">
              <w:rPr>
                <w:sz w:val="20"/>
              </w:rPr>
              <w:t xml:space="preserve"> e</w:t>
            </w:r>
          </w:p>
        </w:tc>
        <w:tc>
          <w:tcPr>
            <w:tcW w:w="4320" w:type="dxa"/>
            <w:gridSpan w:val="4"/>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the mathematical concepts underlying algebra and demonstrates some ability to represent mathematical relationships.</w:t>
            </w:r>
          </w:p>
        </w:tc>
        <w:tc>
          <w:tcPr>
            <w:tcW w:w="4374"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the mathematical concepts underlying algebra and how to represent mathematical relationships. Incorporates learning styles and abilities to foster perspectives on algebra.</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facilitate student understanding of patterns and relationships.</w:t>
            </w:r>
          </w:p>
        </w:tc>
        <w:tc>
          <w:tcPr>
            <w:tcW w:w="4320" w:type="dxa"/>
            <w:gridSpan w:val="4"/>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effectively facilitate students’ exploration and analysis of patterns and relationships in a variety of contexts.</w:t>
            </w:r>
          </w:p>
        </w:tc>
        <w:tc>
          <w:tcPr>
            <w:tcW w:w="4374"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Demonstrates clearly candidate’s pedagogical competence (instruction and assessment) to facilitate students’ exploration and analysis of patterns and relationships in a variety of contexts.  </w:t>
            </w:r>
          </w:p>
        </w:tc>
      </w:tr>
      <w:tr w:rsidR="000D66AE" w:rsidRPr="008753E1" w:rsidTr="00842076">
        <w:trPr>
          <w:trHeight w:val="20"/>
          <w:jc w:val="center"/>
        </w:trPr>
        <w:tc>
          <w:tcPr>
            <w:tcW w:w="7209"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8669"/>
              </w:tabs>
              <w:rPr>
                <w:b/>
                <w:sz w:val="20"/>
              </w:rPr>
            </w:pPr>
            <w:r w:rsidRPr="008753E1">
              <w:rPr>
                <w:b/>
                <w:sz w:val="20"/>
              </w:rPr>
              <w:t xml:space="preserve">SOE Goals #4 Math Content and Instruction – </w:t>
            </w:r>
            <w:r w:rsidRPr="008753E1">
              <w:rPr>
                <w:b/>
                <w:bCs/>
                <w:sz w:val="20"/>
                <w:szCs w:val="22"/>
              </w:rPr>
              <w:t>Geometries</w:t>
            </w:r>
          </w:p>
        </w:tc>
        <w:tc>
          <w:tcPr>
            <w:tcW w:w="6111" w:type="dxa"/>
            <w:gridSpan w:val="5"/>
            <w:tcBorders>
              <w:left w:val="nil"/>
            </w:tcBorders>
            <w:shd w:val="clear" w:color="auto" w:fill="auto"/>
          </w:tcPr>
          <w:p w:rsidR="000D66AE" w:rsidRPr="008753E1" w:rsidRDefault="000D66AE" w:rsidP="000D66AE">
            <w:pPr>
              <w:tabs>
                <w:tab w:val="left" w:pos="8669"/>
              </w:tabs>
              <w:jc w:val="right"/>
              <w:rPr>
                <w:b/>
                <w:sz w:val="20"/>
              </w:rPr>
            </w:pPr>
            <w:r w:rsidRPr="008753E1">
              <w:rPr>
                <w:b/>
                <w:sz w:val="20"/>
              </w:rPr>
              <w:t>NCTM Elementary and Middle School 11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geometric modeling, structures and shapes.</w:t>
            </w:r>
          </w:p>
        </w:tc>
        <w:tc>
          <w:tcPr>
            <w:tcW w:w="4320" w:type="dxa"/>
            <w:gridSpan w:val="4"/>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geometric modeling, structures and shapes and demonstrates some ability to foster exploration and analysis of geometry.</w:t>
            </w:r>
          </w:p>
        </w:tc>
        <w:tc>
          <w:tcPr>
            <w:tcW w:w="4374"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geometric modeling, structures and shapes and demonstrates some ability to foster exploration and analysis of geometry.  Incorporates learning styles and abilities to foster spatial visualization and geometric relationships.</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facilitate student understanding of geometry and geometric relationships.</w:t>
            </w:r>
          </w:p>
        </w:tc>
        <w:tc>
          <w:tcPr>
            <w:tcW w:w="4320" w:type="dxa"/>
            <w:gridSpan w:val="4"/>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effectively facilitate students’ knowledge of geometry and geometric relationships.</w:t>
            </w:r>
          </w:p>
        </w:tc>
        <w:tc>
          <w:tcPr>
            <w:tcW w:w="4374"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to effectively facilitate students’ knowledge of geometry and geometric relationships.</w:t>
            </w:r>
          </w:p>
        </w:tc>
      </w:tr>
    </w:tbl>
    <w:p w:rsidR="000D66AE" w:rsidRDefault="000D66AE" w:rsidP="000D66AE">
      <w:pPr>
        <w:jc w:val="center"/>
      </w:pPr>
    </w:p>
    <w:p w:rsidR="000D66AE" w:rsidRDefault="000D66AE" w:rsidP="000D66AE">
      <w:pPr>
        <w:jc w:val="center"/>
      </w:pPr>
    </w:p>
    <w:tbl>
      <w:tblPr>
        <w:tblW w:w="14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
        <w:gridCol w:w="4320"/>
        <w:gridCol w:w="2583"/>
        <w:gridCol w:w="675"/>
        <w:gridCol w:w="1350"/>
        <w:gridCol w:w="276"/>
        <w:gridCol w:w="4636"/>
      </w:tblGrid>
      <w:tr w:rsidR="000D66AE" w:rsidRPr="008753E1" w:rsidTr="00842076">
        <w:trPr>
          <w:trHeight w:val="20"/>
          <w:jc w:val="center"/>
        </w:trPr>
        <w:tc>
          <w:tcPr>
            <w:tcW w:w="7884" w:type="dxa"/>
            <w:gridSpan w:val="4"/>
            <w:tcBorders>
              <w:right w:val="nil"/>
            </w:tcBorders>
            <w:shd w:val="clear" w:color="auto" w:fill="auto"/>
            <w:tcMar>
              <w:top w:w="14" w:type="dxa"/>
              <w:left w:w="43" w:type="dxa"/>
              <w:bottom w:w="14" w:type="dxa"/>
              <w:right w:w="43" w:type="dxa"/>
            </w:tcMar>
          </w:tcPr>
          <w:p w:rsidR="000D66AE" w:rsidRPr="008753E1" w:rsidRDefault="000D66AE" w:rsidP="000D66AE">
            <w:pPr>
              <w:tabs>
                <w:tab w:val="left" w:pos="8399"/>
              </w:tabs>
              <w:rPr>
                <w:b/>
                <w:sz w:val="20"/>
              </w:rPr>
            </w:pPr>
            <w:r w:rsidRPr="008753E1">
              <w:rPr>
                <w:b/>
                <w:sz w:val="20"/>
              </w:rPr>
              <w:t>SOE Goals #4 Math Content and Instruction</w:t>
            </w:r>
            <w:r w:rsidRPr="008753E1">
              <w:rPr>
                <w:b/>
                <w:bCs/>
                <w:sz w:val="20"/>
                <w:szCs w:val="22"/>
              </w:rPr>
              <w:t xml:space="preserve"> - Data Analysis, Statistics, and Probability</w:t>
            </w:r>
          </w:p>
        </w:tc>
        <w:tc>
          <w:tcPr>
            <w:tcW w:w="6262" w:type="dxa"/>
            <w:gridSpan w:val="3"/>
            <w:tcBorders>
              <w:left w:val="nil"/>
            </w:tcBorders>
            <w:shd w:val="clear" w:color="auto" w:fill="auto"/>
          </w:tcPr>
          <w:p w:rsidR="000D66AE" w:rsidRPr="008753E1" w:rsidRDefault="000D66AE" w:rsidP="000D66AE">
            <w:pPr>
              <w:tabs>
                <w:tab w:val="left" w:pos="8399"/>
              </w:tabs>
              <w:jc w:val="right"/>
              <w:rPr>
                <w:b/>
                <w:sz w:val="20"/>
              </w:rPr>
            </w:pPr>
            <w:r w:rsidRPr="008753E1">
              <w:rPr>
                <w:b/>
                <w:sz w:val="20"/>
              </w:rPr>
              <w:t>NCTM Elementary 12 and Middle School 14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the concepts and practices related to data analysis, probability and statistics.</w:t>
            </w:r>
          </w:p>
          <w:p w:rsidR="000D66AE" w:rsidRPr="008753E1" w:rsidRDefault="000D66AE" w:rsidP="000D66AE">
            <w:pPr>
              <w:rPr>
                <w:sz w:val="20"/>
              </w:rPr>
            </w:pPr>
          </w:p>
          <w:p w:rsidR="000D66AE" w:rsidRPr="008753E1" w:rsidRDefault="000D66AE" w:rsidP="000D66AE">
            <w:pPr>
              <w:rPr>
                <w:sz w:val="20"/>
              </w:rPr>
            </w:pPr>
          </w:p>
        </w:tc>
        <w:tc>
          <w:tcPr>
            <w:tcW w:w="4608" w:type="dxa"/>
            <w:gridSpan w:val="3"/>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of the concepts and practices related to data analysis, probability and statistics, and ability to apply them.</w:t>
            </w:r>
          </w:p>
        </w:tc>
        <w:tc>
          <w:tcPr>
            <w:tcW w:w="4910"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the concepts and practices related to data analysis, probability and statistics.  Incorporates learning styles and abilities to help students investigate and apply statistical methods.</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facilitate student knowledge of the concepts and practices related to data analysis, probability and statistics.</w:t>
            </w:r>
          </w:p>
        </w:tc>
        <w:tc>
          <w:tcPr>
            <w:tcW w:w="4608" w:type="dxa"/>
            <w:gridSpan w:val="3"/>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effectively facilitate students’ knowledge of the concepts and practices related to data analysis, probability and statistics.</w:t>
            </w:r>
          </w:p>
        </w:tc>
        <w:tc>
          <w:tcPr>
            <w:tcW w:w="4910"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to effectively facilitate students’ knowledge of the concepts and practices related to data analysis, probability and statistics.</w:t>
            </w:r>
          </w:p>
        </w:tc>
      </w:tr>
      <w:tr w:rsidR="000D66AE" w:rsidRPr="008753E1" w:rsidTr="00842076">
        <w:trPr>
          <w:trHeight w:val="20"/>
          <w:jc w:val="center"/>
        </w:trPr>
        <w:tc>
          <w:tcPr>
            <w:tcW w:w="7209"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8399"/>
              </w:tabs>
              <w:rPr>
                <w:b/>
                <w:sz w:val="20"/>
              </w:rPr>
            </w:pPr>
            <w:r w:rsidRPr="008753E1">
              <w:rPr>
                <w:b/>
                <w:sz w:val="20"/>
              </w:rPr>
              <w:t>SOE Goals #4 Math Content and Instruction - Measurement</w:t>
            </w:r>
          </w:p>
        </w:tc>
        <w:tc>
          <w:tcPr>
            <w:tcW w:w="6935" w:type="dxa"/>
            <w:gridSpan w:val="4"/>
            <w:tcBorders>
              <w:left w:val="nil"/>
            </w:tcBorders>
            <w:shd w:val="clear" w:color="auto" w:fill="auto"/>
          </w:tcPr>
          <w:p w:rsidR="000D66AE" w:rsidRPr="008753E1" w:rsidRDefault="000D66AE" w:rsidP="000D66AE">
            <w:pPr>
              <w:tabs>
                <w:tab w:val="left" w:pos="8399"/>
              </w:tabs>
              <w:jc w:val="right"/>
              <w:rPr>
                <w:b/>
                <w:sz w:val="20"/>
              </w:rPr>
            </w:pPr>
            <w:r w:rsidRPr="008753E1">
              <w:rPr>
                <w:b/>
                <w:sz w:val="20"/>
              </w:rPr>
              <w:t>NCTM Elementary 13 and Middle School 14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measurement concepts and tools and how to foster student understanding and application of them.</w:t>
            </w:r>
          </w:p>
        </w:tc>
        <w:tc>
          <w:tcPr>
            <w:tcW w:w="4608" w:type="dxa"/>
            <w:gridSpan w:val="3"/>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Reflects how to develop and assess student knowledge and skills in the understanding and application of measurement concepts and tools. </w:t>
            </w:r>
          </w:p>
          <w:p w:rsidR="000D66AE" w:rsidRPr="008753E1" w:rsidRDefault="000D66AE" w:rsidP="000D66AE">
            <w:pPr>
              <w:rPr>
                <w:sz w:val="20"/>
              </w:rPr>
            </w:pPr>
          </w:p>
          <w:p w:rsidR="000D66AE" w:rsidRPr="008753E1" w:rsidRDefault="000D66AE" w:rsidP="000D66AE">
            <w:pPr>
              <w:rPr>
                <w:sz w:val="20"/>
              </w:rPr>
            </w:pPr>
          </w:p>
        </w:tc>
        <w:tc>
          <w:tcPr>
            <w:tcW w:w="4910"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in the understanding of measurement concepts and tools.  Incorporates learning styles and abilities, and helps students apply measurement concepts and tools to the local community and the real world.</w:t>
            </w:r>
          </w:p>
        </w:tc>
      </w:tr>
      <w:tr w:rsidR="000D66AE" w:rsidRPr="008753E1" w:rsidTr="00842076">
        <w:trPr>
          <w:trHeight w:val="20"/>
          <w:jc w:val="center"/>
        </w:trPr>
        <w:tc>
          <w:tcPr>
            <w:tcW w:w="306"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facilitate student learning of measurement concepts and tools.</w:t>
            </w:r>
          </w:p>
        </w:tc>
        <w:tc>
          <w:tcPr>
            <w:tcW w:w="4608" w:type="dxa"/>
            <w:gridSpan w:val="3"/>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effectively facilitate students’ understanding and application of measurement concepts and tools.</w:t>
            </w:r>
          </w:p>
        </w:tc>
        <w:tc>
          <w:tcPr>
            <w:tcW w:w="4910"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to effectively facilitate students’ understanding and application of measurement concepts and tools.</w:t>
            </w:r>
          </w:p>
        </w:tc>
      </w:tr>
      <w:tr w:rsidR="000D66AE" w:rsidRPr="008753E1" w:rsidTr="00842076">
        <w:trPr>
          <w:trHeight w:val="20"/>
          <w:jc w:val="center"/>
        </w:trPr>
        <w:tc>
          <w:tcPr>
            <w:tcW w:w="9510" w:type="dxa"/>
            <w:gridSpan w:val="6"/>
            <w:tcBorders>
              <w:right w:val="nil"/>
            </w:tcBorders>
            <w:shd w:val="clear" w:color="auto" w:fill="auto"/>
            <w:tcMar>
              <w:top w:w="14" w:type="dxa"/>
              <w:left w:w="43" w:type="dxa"/>
              <w:bottom w:w="14" w:type="dxa"/>
              <w:right w:w="43" w:type="dxa"/>
            </w:tcMar>
          </w:tcPr>
          <w:p w:rsidR="000D66AE" w:rsidRPr="008753E1" w:rsidRDefault="000D66AE" w:rsidP="000D66AE">
            <w:pPr>
              <w:tabs>
                <w:tab w:val="left" w:pos="10109"/>
              </w:tabs>
              <w:rPr>
                <w:b/>
                <w:sz w:val="20"/>
              </w:rPr>
            </w:pPr>
            <w:r w:rsidRPr="008753E1">
              <w:rPr>
                <w:b/>
                <w:sz w:val="20"/>
              </w:rPr>
              <w:t>SOE Goals #4 Math Content and Instruction</w:t>
            </w:r>
            <w:r w:rsidRPr="008753E1">
              <w:rPr>
                <w:b/>
                <w:bCs/>
                <w:sz w:val="20"/>
                <w:szCs w:val="22"/>
              </w:rPr>
              <w:t xml:space="preserve"> - Calculus</w:t>
            </w:r>
          </w:p>
        </w:tc>
        <w:tc>
          <w:tcPr>
            <w:tcW w:w="4634" w:type="dxa"/>
            <w:tcBorders>
              <w:left w:val="nil"/>
            </w:tcBorders>
            <w:shd w:val="clear" w:color="auto" w:fill="auto"/>
          </w:tcPr>
          <w:p w:rsidR="000D66AE" w:rsidRPr="008753E1" w:rsidRDefault="000D66AE" w:rsidP="000D66AE">
            <w:pPr>
              <w:tabs>
                <w:tab w:val="left" w:pos="10109"/>
              </w:tabs>
              <w:jc w:val="right"/>
              <w:rPr>
                <w:b/>
                <w:sz w:val="20"/>
              </w:rPr>
            </w:pPr>
            <w:r w:rsidRPr="008753E1">
              <w:rPr>
                <w:b/>
                <w:sz w:val="20"/>
              </w:rPr>
              <w:t>NCTM Middle School 12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understanding of the basic calculus concepts and their applications.</w:t>
            </w:r>
          </w:p>
        </w:tc>
        <w:tc>
          <w:tcPr>
            <w:tcW w:w="4608" w:type="dxa"/>
            <w:gridSpan w:val="3"/>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of the basic calculus concepts and their applications and demonstrates some ability to foster student understanding of those concepts.</w:t>
            </w:r>
          </w:p>
        </w:tc>
        <w:tc>
          <w:tcPr>
            <w:tcW w:w="4910"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the basic calculus concepts and their applications and incorporates learning styles and abilities to foster understanding.</w:t>
            </w:r>
          </w:p>
        </w:tc>
      </w:tr>
      <w:tr w:rsidR="000D66AE" w:rsidRPr="008753E1" w:rsidTr="00842076">
        <w:trPr>
          <w:trHeight w:val="20"/>
          <w:jc w:val="center"/>
        </w:trPr>
        <w:tc>
          <w:tcPr>
            <w:tcW w:w="306"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use knowledge of the basic calculus concepts and their applications to foster student mathematical understanding.</w:t>
            </w:r>
          </w:p>
        </w:tc>
        <w:tc>
          <w:tcPr>
            <w:tcW w:w="4608" w:type="dxa"/>
            <w:gridSpan w:val="3"/>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effectively facilitate students’ understanding and application of the basic calculus concepts.</w:t>
            </w:r>
          </w:p>
        </w:tc>
        <w:tc>
          <w:tcPr>
            <w:tcW w:w="4910"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to effectively facilitate students’ understanding of the basic calculus concepts and their applications, and make those concepts relevant.</w:t>
            </w:r>
          </w:p>
        </w:tc>
      </w:tr>
      <w:tr w:rsidR="000D66AE" w:rsidRPr="008753E1" w:rsidTr="00842076">
        <w:trPr>
          <w:trHeight w:val="20"/>
          <w:jc w:val="center"/>
        </w:trPr>
        <w:tc>
          <w:tcPr>
            <w:tcW w:w="9510" w:type="dxa"/>
            <w:gridSpan w:val="6"/>
            <w:tcBorders>
              <w:right w:val="nil"/>
            </w:tcBorders>
            <w:shd w:val="clear" w:color="auto" w:fill="auto"/>
            <w:tcMar>
              <w:top w:w="14" w:type="dxa"/>
              <w:left w:w="43" w:type="dxa"/>
              <w:bottom w:w="14" w:type="dxa"/>
              <w:right w:w="43" w:type="dxa"/>
            </w:tcMar>
          </w:tcPr>
          <w:p w:rsidR="000D66AE" w:rsidRPr="008753E1" w:rsidRDefault="000D66AE" w:rsidP="000D66AE">
            <w:pPr>
              <w:tabs>
                <w:tab w:val="left" w:pos="10109"/>
              </w:tabs>
              <w:rPr>
                <w:b/>
                <w:sz w:val="20"/>
              </w:rPr>
            </w:pPr>
            <w:r w:rsidRPr="008753E1">
              <w:rPr>
                <w:b/>
                <w:sz w:val="20"/>
              </w:rPr>
              <w:t>SOE Goals #4 Math Content and Instruction</w:t>
            </w:r>
            <w:r w:rsidRPr="008753E1">
              <w:rPr>
                <w:b/>
                <w:bCs/>
                <w:sz w:val="20"/>
                <w:szCs w:val="22"/>
              </w:rPr>
              <w:t xml:space="preserve"> - Discrete Mathematic</w:t>
            </w:r>
          </w:p>
        </w:tc>
        <w:tc>
          <w:tcPr>
            <w:tcW w:w="4634" w:type="dxa"/>
            <w:tcBorders>
              <w:left w:val="nil"/>
            </w:tcBorders>
            <w:shd w:val="clear" w:color="auto" w:fill="auto"/>
          </w:tcPr>
          <w:p w:rsidR="000D66AE" w:rsidRPr="008753E1" w:rsidRDefault="000D66AE" w:rsidP="000D66AE">
            <w:pPr>
              <w:tabs>
                <w:tab w:val="left" w:pos="10109"/>
              </w:tabs>
              <w:jc w:val="right"/>
              <w:rPr>
                <w:b/>
                <w:sz w:val="20"/>
              </w:rPr>
            </w:pPr>
            <w:r w:rsidRPr="008753E1">
              <w:rPr>
                <w:b/>
                <w:sz w:val="20"/>
              </w:rPr>
              <w:t>NCTM Middle School 13 / ACEI #2d/4</w:t>
            </w:r>
          </w:p>
        </w:tc>
      </w:tr>
      <w:tr w:rsidR="000D66AE" w:rsidRPr="008753E1" w:rsidTr="00842076">
        <w:trPr>
          <w:trHeight w:val="20"/>
          <w:jc w:val="center"/>
        </w:trPr>
        <w:tc>
          <w:tcPr>
            <w:tcW w:w="306"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20"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limited knowledge of the fundamental ideas of discrete mathematics.</w:t>
            </w:r>
          </w:p>
          <w:p w:rsidR="000D66AE" w:rsidRPr="008753E1" w:rsidRDefault="000D66AE" w:rsidP="000D66AE">
            <w:pPr>
              <w:rPr>
                <w:sz w:val="20"/>
              </w:rPr>
            </w:pPr>
          </w:p>
          <w:p w:rsidR="000D66AE" w:rsidRPr="008753E1" w:rsidRDefault="000D66AE" w:rsidP="000D66AE">
            <w:pPr>
              <w:rPr>
                <w:sz w:val="20"/>
              </w:rPr>
            </w:pPr>
          </w:p>
          <w:p w:rsidR="000D66AE" w:rsidRPr="008753E1" w:rsidRDefault="000D66AE" w:rsidP="000D66AE">
            <w:pPr>
              <w:rPr>
                <w:sz w:val="20"/>
              </w:rPr>
            </w:pPr>
          </w:p>
        </w:tc>
        <w:tc>
          <w:tcPr>
            <w:tcW w:w="4608" w:type="dxa"/>
            <w:gridSpan w:val="3"/>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the fundamental ideas of discrete mathematics and demonstrates some ability to foster student application of those concepts.</w:t>
            </w:r>
          </w:p>
          <w:p w:rsidR="000D66AE" w:rsidRPr="008753E1" w:rsidRDefault="000D66AE" w:rsidP="000D66AE">
            <w:pPr>
              <w:rPr>
                <w:sz w:val="20"/>
              </w:rPr>
            </w:pPr>
          </w:p>
        </w:tc>
        <w:tc>
          <w:tcPr>
            <w:tcW w:w="4910"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how to develop and assess student knowledge and skills of the fundamental ideas of discrete mathematics and incorporates learning styles and abilities to foster applications of those ideas to solve problems.</w:t>
            </w:r>
          </w:p>
        </w:tc>
      </w:tr>
      <w:tr w:rsidR="000D66AE" w:rsidRPr="008753E1" w:rsidTr="00842076">
        <w:trPr>
          <w:trHeight w:val="20"/>
          <w:jc w:val="center"/>
        </w:trPr>
        <w:tc>
          <w:tcPr>
            <w:tcW w:w="306"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20"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use knowledge of the fundamental ideas of discrete mathematics to foster student mathematical understanding.</w:t>
            </w:r>
          </w:p>
        </w:tc>
        <w:tc>
          <w:tcPr>
            <w:tcW w:w="4608" w:type="dxa"/>
            <w:gridSpan w:val="3"/>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pedagogical knowledge and assessment to effectively facilitate students’ understanding and application of the fundamental ideas of discrete mathematics.</w:t>
            </w:r>
          </w:p>
        </w:tc>
        <w:tc>
          <w:tcPr>
            <w:tcW w:w="4910" w:type="dxa"/>
            <w:gridSpan w:val="2"/>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clearly candidate’s pedagogical competence (instruction and assessment) to effectively facilitate students’ understanding and application of the fundamental ideas of discrete mathematics and to make those ideas relevant.</w:t>
            </w:r>
          </w:p>
        </w:tc>
      </w:tr>
    </w:tbl>
    <w:p w:rsidR="000D66AE" w:rsidRDefault="000D66AE" w:rsidP="000D66AE">
      <w:pPr>
        <w:jc w:val="center"/>
      </w:pPr>
    </w:p>
    <w:tbl>
      <w:tblPr>
        <w:tblW w:w="1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
        <w:gridCol w:w="4602"/>
        <w:gridCol w:w="4602"/>
        <w:gridCol w:w="4602"/>
      </w:tblGrid>
      <w:tr w:rsidR="000D66AE" w:rsidRPr="008753E1">
        <w:trPr>
          <w:trHeight w:val="20"/>
          <w:jc w:val="center"/>
        </w:trPr>
        <w:tc>
          <w:tcPr>
            <w:tcW w:w="8924"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549"/>
              </w:tabs>
              <w:rPr>
                <w:b/>
                <w:sz w:val="20"/>
              </w:rPr>
            </w:pPr>
            <w:r w:rsidRPr="008753E1">
              <w:rPr>
                <w:b/>
                <w:sz w:val="20"/>
              </w:rPr>
              <w:t>SOE Goals #4 and #5 Connections Across the Curriculum</w:t>
            </w:r>
          </w:p>
        </w:tc>
        <w:tc>
          <w:tcPr>
            <w:tcW w:w="4318" w:type="dxa"/>
            <w:tcBorders>
              <w:left w:val="nil"/>
            </w:tcBorders>
            <w:shd w:val="clear" w:color="auto" w:fill="auto"/>
          </w:tcPr>
          <w:p w:rsidR="000D66AE" w:rsidRPr="008753E1" w:rsidRDefault="000D66AE" w:rsidP="000D66AE">
            <w:pPr>
              <w:tabs>
                <w:tab w:val="left" w:pos="11549"/>
              </w:tabs>
              <w:jc w:val="right"/>
              <w:rPr>
                <w:b/>
                <w:sz w:val="20"/>
              </w:rPr>
            </w:pPr>
            <w:r w:rsidRPr="008753E1">
              <w:rPr>
                <w:b/>
                <w:sz w:val="20"/>
              </w:rPr>
              <w:t>NCTM 4 / ACEI #2a,i</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Plans and reflections reflect developing understanding of the use of connections from content areas to build student learning.</w:t>
            </w:r>
          </w:p>
          <w:p w:rsidR="000D66AE" w:rsidRPr="008753E1" w:rsidRDefault="000D66AE" w:rsidP="000D66AE">
            <w:pPr>
              <w:rPr>
                <w:sz w:val="20"/>
              </w:rPr>
            </w:pP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Plans and reflections demonstrate understanding of the use of connections from content areas to build student learning.</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Plans and reflections demonstrate command of the use of connections from content areas to build student learning effectively.</w:t>
            </w:r>
          </w:p>
        </w:tc>
      </w:tr>
      <w:tr w:rsidR="000D66AE" w:rsidRPr="008753E1">
        <w:trPr>
          <w:trHeight w:val="20"/>
          <w:jc w:val="center"/>
        </w:trPr>
        <w:tc>
          <w:tcPr>
            <w:tcW w:w="288"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Lesson plans and reflections show a developing understanding of connecting content across the curriculum.</w:t>
            </w:r>
          </w:p>
          <w:p w:rsidR="000D66AE" w:rsidRPr="008753E1" w:rsidRDefault="000D66AE" w:rsidP="000D66AE">
            <w:pPr>
              <w:rPr>
                <w:sz w:val="20"/>
              </w:rPr>
            </w:pP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Lesson plans and reflections show an understanding of how content connects to other subjects.</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Lesson plans and reflections consistently show ability to connect content all areas of the curriculum.</w:t>
            </w:r>
          </w:p>
        </w:tc>
      </w:tr>
      <w:tr w:rsidR="000D66AE" w:rsidRPr="008753E1">
        <w:trPr>
          <w:trHeight w:val="20"/>
          <w:jc w:val="center"/>
        </w:trPr>
        <w:tc>
          <w:tcPr>
            <w:tcW w:w="8924"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369"/>
              </w:tabs>
              <w:rPr>
                <w:b/>
                <w:sz w:val="20"/>
              </w:rPr>
            </w:pPr>
            <w:r w:rsidRPr="008753E1">
              <w:rPr>
                <w:b/>
                <w:sz w:val="20"/>
              </w:rPr>
              <w:t>SOE Goals #5 Assessment to Plan, Evaluate and Strengthen Instruction</w:t>
            </w:r>
          </w:p>
        </w:tc>
        <w:tc>
          <w:tcPr>
            <w:tcW w:w="4318" w:type="dxa"/>
            <w:tcBorders>
              <w:left w:val="nil"/>
            </w:tcBorders>
            <w:shd w:val="clear" w:color="auto" w:fill="auto"/>
          </w:tcPr>
          <w:p w:rsidR="000D66AE" w:rsidRPr="008753E1" w:rsidRDefault="000D66AE" w:rsidP="000D66AE">
            <w:pPr>
              <w:tabs>
                <w:tab w:val="left" w:pos="11369"/>
              </w:tabs>
              <w:jc w:val="right"/>
              <w:rPr>
                <w:b/>
                <w:sz w:val="20"/>
              </w:rPr>
            </w:pPr>
            <w:r w:rsidRPr="008753E1">
              <w:rPr>
                <w:b/>
                <w:sz w:val="20"/>
              </w:rPr>
              <w:t>NCTM 7 &amp; 8 / ACEI #4</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Plans and reflections reflect developing understanding of how to use assessment to plan, evaluate and strengthen instruction.</w:t>
            </w:r>
          </w:p>
          <w:p w:rsidR="000D66AE" w:rsidRPr="008753E1" w:rsidRDefault="000D66AE" w:rsidP="000D66AE">
            <w:pPr>
              <w:rPr>
                <w:sz w:val="20"/>
              </w:rPr>
            </w:pP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Plans and reflections demonstrate understanding of how to use assessment to plan, evaluate and strengthen instruction.</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Plans and reflections demonstrate command of the use of assessment to plan, evaluate and strengthen instruction.</w:t>
            </w:r>
          </w:p>
        </w:tc>
      </w:tr>
      <w:tr w:rsidR="000D66AE" w:rsidRPr="008753E1">
        <w:trPr>
          <w:trHeight w:val="20"/>
          <w:jc w:val="center"/>
        </w:trPr>
        <w:tc>
          <w:tcPr>
            <w:tcW w:w="288"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Lesson plans and reflections show a how assessment is used to plan, evaluate and strengthen instruction.</w:t>
            </w:r>
          </w:p>
          <w:p w:rsidR="000D66AE" w:rsidRPr="008753E1" w:rsidRDefault="000D66AE" w:rsidP="000D66AE">
            <w:pPr>
              <w:rPr>
                <w:sz w:val="20"/>
              </w:rPr>
            </w:pP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Lesson plans and reflections show assessment is used to plan, evaluate and strengthen instruction.</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Lesson plans and reflections show assessment is regularly used to plan, evaluate and strengthen instruction.</w:t>
            </w:r>
          </w:p>
          <w:p w:rsidR="000D66AE" w:rsidRPr="008753E1" w:rsidRDefault="000D66AE" w:rsidP="000D66AE">
            <w:pPr>
              <w:rPr>
                <w:sz w:val="20"/>
              </w:rPr>
            </w:pPr>
          </w:p>
        </w:tc>
      </w:tr>
      <w:tr w:rsidR="000D66AE" w:rsidRPr="008753E1">
        <w:trPr>
          <w:trHeight w:val="20"/>
          <w:jc w:val="center"/>
        </w:trPr>
        <w:tc>
          <w:tcPr>
            <w:tcW w:w="8924"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099"/>
              </w:tabs>
              <w:rPr>
                <w:b/>
                <w:sz w:val="20"/>
              </w:rPr>
            </w:pPr>
            <w:r w:rsidRPr="008753E1">
              <w:rPr>
                <w:b/>
                <w:sz w:val="20"/>
              </w:rPr>
              <w:t>SOE Goal #6 Classroom Management: Critical Thinking and Problem Solving</w:t>
            </w:r>
          </w:p>
        </w:tc>
        <w:tc>
          <w:tcPr>
            <w:tcW w:w="4318" w:type="dxa"/>
            <w:tcBorders>
              <w:left w:val="nil"/>
            </w:tcBorders>
            <w:shd w:val="clear" w:color="auto" w:fill="auto"/>
          </w:tcPr>
          <w:p w:rsidR="000D66AE" w:rsidRPr="008753E1" w:rsidRDefault="000D66AE" w:rsidP="000D66AE">
            <w:pPr>
              <w:tabs>
                <w:tab w:val="left" w:pos="11099"/>
              </w:tabs>
              <w:jc w:val="right"/>
              <w:rPr>
                <w:b/>
                <w:sz w:val="20"/>
              </w:rPr>
            </w:pPr>
            <w:r w:rsidRPr="008753E1">
              <w:rPr>
                <w:b/>
                <w:sz w:val="20"/>
              </w:rPr>
              <w:t>NCTM 1, 7 &amp; 8 / ACEI #3c</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knowledge of strategies and choices of resources to develop cognitive processes of critical thinking, problem solving and performance skills.</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knowledge of strategies and choices of resources to develop cognitive processes of critical thinking, problem solving and performance skills.</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knowledge of advantages and limitations of strategies and choices of resources to develop cognitive processes of critical thinking, problem solving and performance skills.</w:t>
            </w:r>
          </w:p>
        </w:tc>
      </w:tr>
      <w:tr w:rsidR="000D66AE" w:rsidRPr="008753E1">
        <w:trPr>
          <w:trHeight w:val="20"/>
          <w:jc w:val="center"/>
        </w:trPr>
        <w:tc>
          <w:tcPr>
            <w:tcW w:w="288"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some attempt to use strategies and good choices of resources to develop cognitive processes of critical thinking, problem solving and performance skills.</w:t>
            </w: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Demonstrates use of strategies and wise choices of resources to develop cognitive processes of critical thinking, problem solving and performance skills.  </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Demonstrates skillful use of strategies and wise choices of resources to develop cognitive processes of critical thinking, problem solving and performance skills.  Provides a plausible rationale for choice of strategies and instructional materials.  </w:t>
            </w:r>
          </w:p>
        </w:tc>
      </w:tr>
      <w:tr w:rsidR="000D66AE" w:rsidRPr="008753E1">
        <w:trPr>
          <w:trHeight w:val="20"/>
          <w:jc w:val="center"/>
        </w:trPr>
        <w:tc>
          <w:tcPr>
            <w:tcW w:w="8924"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099"/>
              </w:tabs>
              <w:rPr>
                <w:b/>
                <w:sz w:val="20"/>
              </w:rPr>
            </w:pPr>
            <w:r w:rsidRPr="008753E1">
              <w:rPr>
                <w:b/>
                <w:sz w:val="20"/>
              </w:rPr>
              <w:t>SOE Goal #6 Classroom Management: Active Engagement of Learners</w:t>
            </w:r>
          </w:p>
        </w:tc>
        <w:tc>
          <w:tcPr>
            <w:tcW w:w="4318" w:type="dxa"/>
            <w:tcBorders>
              <w:left w:val="nil"/>
            </w:tcBorders>
            <w:shd w:val="clear" w:color="auto" w:fill="auto"/>
          </w:tcPr>
          <w:p w:rsidR="000D66AE" w:rsidRPr="008753E1" w:rsidRDefault="000D66AE" w:rsidP="000D66AE">
            <w:pPr>
              <w:tabs>
                <w:tab w:val="left" w:pos="11099"/>
              </w:tabs>
              <w:jc w:val="right"/>
              <w:rPr>
                <w:b/>
                <w:sz w:val="20"/>
              </w:rPr>
            </w:pPr>
            <w:r w:rsidRPr="008753E1">
              <w:rPr>
                <w:b/>
                <w:sz w:val="20"/>
              </w:rPr>
              <w:t>NCTM 3, 7 &amp; 8 / ACEI #3d</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Demonstrates developing knowledge of effective classroom management, human motivation and behavior.  Demonstrates knowledge of </w:t>
            </w:r>
            <w:proofErr w:type="gramStart"/>
            <w:r w:rsidRPr="008753E1">
              <w:rPr>
                <w:sz w:val="20"/>
              </w:rPr>
              <w:t>some  strategies</w:t>
            </w:r>
            <w:proofErr w:type="gramEnd"/>
            <w:r w:rsidRPr="008753E1">
              <w:rPr>
                <w:sz w:val="20"/>
              </w:rPr>
              <w:t xml:space="preserve"> to foster active engagement, self-motivation and positive social interaction.  </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knowledge of effective classroom management, human motivation and behavior.  Demonstrates knowledge of strategies to foster active engagement, self-motivation and positive social interaction.  Strategies to promote positive relationships, cooperation and purposeful learning are also reflected.</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clear knowledge of effective classroom management, human motivation and behavior.  Demonstrates knowledge of a variety of strategies to foster active engagement, self-motivation and positive social interaction.  Strategies to promote positive relationships, cooperation and purposeful learning are also well represented.</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Lessons reflect some consideration of classroom management, human motivation and behavioral guidance.  Evidence of attempts to foster active engagement, self-motivation and positive interaction are present.  </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Lessons reflect effective use of strategies to foster active engagement, self-motivation and positive social interaction.  </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Lessons reflect effective use of strategies to successfully foster active engagement, self-motivation and positive social interaction.  A variety of strategies are demonstrated.  </w:t>
            </w:r>
          </w:p>
        </w:tc>
      </w:tr>
    </w:tbl>
    <w:p w:rsidR="000D66AE" w:rsidRDefault="000D66AE" w:rsidP="000D66AE">
      <w:pPr>
        <w:jc w:val="center"/>
      </w:pPr>
    </w:p>
    <w:tbl>
      <w:tblPr>
        <w:tblW w:w="1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
        <w:gridCol w:w="4602"/>
        <w:gridCol w:w="4602"/>
        <w:gridCol w:w="4602"/>
      </w:tblGrid>
      <w:tr w:rsidR="000D66AE" w:rsidRPr="008753E1">
        <w:trPr>
          <w:trHeight w:val="20"/>
          <w:jc w:val="center"/>
        </w:trPr>
        <w:tc>
          <w:tcPr>
            <w:tcW w:w="8924"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279"/>
              </w:tabs>
              <w:rPr>
                <w:b/>
                <w:sz w:val="20"/>
              </w:rPr>
            </w:pPr>
            <w:r w:rsidRPr="008753E1">
              <w:rPr>
                <w:b/>
                <w:sz w:val="20"/>
              </w:rPr>
              <w:t>SOE Goal #7 Collaboration with Parents and Families</w:t>
            </w:r>
          </w:p>
        </w:tc>
        <w:tc>
          <w:tcPr>
            <w:tcW w:w="4318" w:type="dxa"/>
            <w:tcBorders>
              <w:left w:val="nil"/>
            </w:tcBorders>
            <w:shd w:val="clear" w:color="auto" w:fill="auto"/>
          </w:tcPr>
          <w:p w:rsidR="000D66AE" w:rsidRPr="008753E1" w:rsidRDefault="000D66AE" w:rsidP="000D66AE">
            <w:pPr>
              <w:tabs>
                <w:tab w:val="left" w:pos="11279"/>
              </w:tabs>
              <w:jc w:val="right"/>
              <w:rPr>
                <w:b/>
                <w:sz w:val="20"/>
              </w:rPr>
            </w:pPr>
            <w:r w:rsidRPr="008753E1">
              <w:rPr>
                <w:b/>
                <w:sz w:val="20"/>
              </w:rPr>
              <w:t>NCTM 3 &amp; 8 / ACEI #5c</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Reflects a developing knowledge of the importance of establishing and maintaining a positive collaborative relationship with families to promote learning.  Statement demonstrates a developing knowledge of strategies to promote family involvement.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knowledge of the importance of establishing and maintaining a positive collaborative relationship with families to promote learning.  Statement demonstrates knowledge of multiple strategies to promote family involvement.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knowledge of the importance of establishing and maintaining a positive collaborative relationship with families to promote learning.  Statement demonstrates extensive knowledge of multiple strategies to promote family involvement.</w:t>
            </w:r>
          </w:p>
        </w:tc>
      </w:tr>
      <w:tr w:rsidR="000D66AE" w:rsidRPr="008753E1">
        <w:trPr>
          <w:trHeight w:val="20"/>
          <w:jc w:val="center"/>
        </w:trPr>
        <w:tc>
          <w:tcPr>
            <w:tcW w:w="288"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candidate awareness of the need for positive collaboration with families.  Evidence reflects something that promotes family involvement.</w:t>
            </w: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candidate values positive collaboration with families.  Evidence reflects some variety in strategies to promote family involvement.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Demonstrates candidate values positive collaboration with families.  Evidence reflects a wide variety of strategies to promote family involvement.   </w:t>
            </w:r>
          </w:p>
        </w:tc>
      </w:tr>
      <w:tr w:rsidR="000D66AE" w:rsidRPr="008753E1">
        <w:trPr>
          <w:trHeight w:val="20"/>
          <w:jc w:val="center"/>
        </w:trPr>
        <w:tc>
          <w:tcPr>
            <w:tcW w:w="8924"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639"/>
              </w:tabs>
              <w:rPr>
                <w:b/>
                <w:sz w:val="20"/>
              </w:rPr>
            </w:pPr>
            <w:r w:rsidRPr="008753E1">
              <w:rPr>
                <w:b/>
                <w:sz w:val="20"/>
              </w:rPr>
              <w:t>SOE Goal #8 Professionalism:  Collaboration with Colleagues and Community</w:t>
            </w:r>
          </w:p>
        </w:tc>
        <w:tc>
          <w:tcPr>
            <w:tcW w:w="4318" w:type="dxa"/>
            <w:tcBorders>
              <w:left w:val="nil"/>
            </w:tcBorders>
            <w:shd w:val="clear" w:color="auto" w:fill="auto"/>
          </w:tcPr>
          <w:p w:rsidR="000D66AE" w:rsidRPr="008753E1" w:rsidRDefault="000D66AE" w:rsidP="000D66AE">
            <w:pPr>
              <w:tabs>
                <w:tab w:val="left" w:pos="11639"/>
              </w:tabs>
              <w:jc w:val="right"/>
              <w:rPr>
                <w:b/>
                <w:sz w:val="20"/>
              </w:rPr>
            </w:pPr>
            <w:r w:rsidRPr="008753E1">
              <w:rPr>
                <w:b/>
                <w:sz w:val="20"/>
              </w:rPr>
              <w:t>NCTM 8 / ACEI #5d</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awareness that collegial activities contribute to productive learning environment.  Awareness of importance of using larger community to enhance student learning.</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some use of collegial activities to contribute to productive learning environment.  Some use of larger community to enhance student learning and wellbeing.</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use of collegial activities to contribute to productive learning environment.  Use of larger community to enhance student learning and wellbeing is also demonstrated.</w:t>
            </w:r>
          </w:p>
        </w:tc>
      </w:tr>
      <w:tr w:rsidR="000D66AE" w:rsidRPr="008753E1">
        <w:trPr>
          <w:trHeight w:val="20"/>
          <w:jc w:val="center"/>
        </w:trPr>
        <w:tc>
          <w:tcPr>
            <w:tcW w:w="288"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awareness that collegial activities contribute to productive learning environment and the importance of using larger community to enhance student learning.</w:t>
            </w: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some use of collegial activities to contribute to productive learning environment and of larger community to enhance student learning and wellbeing.</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use of collegial activities to contribute to productive learning environment and of larger community to enhance student learning and wellbeing.</w:t>
            </w:r>
          </w:p>
        </w:tc>
      </w:tr>
      <w:tr w:rsidR="000D66AE" w:rsidRPr="008753E1">
        <w:trPr>
          <w:trHeight w:val="20"/>
          <w:jc w:val="center"/>
        </w:trPr>
        <w:tc>
          <w:tcPr>
            <w:tcW w:w="8924"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279"/>
              </w:tabs>
              <w:rPr>
                <w:b/>
                <w:sz w:val="20"/>
              </w:rPr>
            </w:pPr>
            <w:r w:rsidRPr="008753E1">
              <w:rPr>
                <w:b/>
                <w:sz w:val="20"/>
              </w:rPr>
              <w:t>SOE Goal #8 Professionalism: Commitment to Professional Growth</w:t>
            </w:r>
          </w:p>
        </w:tc>
        <w:tc>
          <w:tcPr>
            <w:tcW w:w="4318" w:type="dxa"/>
            <w:tcBorders>
              <w:left w:val="nil"/>
            </w:tcBorders>
            <w:shd w:val="clear" w:color="auto" w:fill="auto"/>
          </w:tcPr>
          <w:p w:rsidR="000D66AE" w:rsidRPr="008753E1" w:rsidRDefault="000D66AE" w:rsidP="000D66AE">
            <w:pPr>
              <w:tabs>
                <w:tab w:val="left" w:pos="11279"/>
              </w:tabs>
              <w:jc w:val="right"/>
              <w:rPr>
                <w:b/>
                <w:sz w:val="20"/>
              </w:rPr>
            </w:pPr>
            <w:r w:rsidRPr="008753E1">
              <w:rPr>
                <w:b/>
                <w:sz w:val="20"/>
              </w:rPr>
              <w:t>NCTM 3 &amp; 8 / ACEI #5b</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nominal commitment to activities that support professional growth.</w:t>
            </w:r>
          </w:p>
          <w:p w:rsidR="000D66AE" w:rsidRPr="008753E1" w:rsidRDefault="000D66AE" w:rsidP="000D66AE">
            <w:pPr>
              <w:rPr>
                <w:sz w:val="20"/>
              </w:rPr>
            </w:pPr>
          </w:p>
          <w:p w:rsidR="000D66AE" w:rsidRPr="008753E1" w:rsidRDefault="000D66AE" w:rsidP="000D66AE">
            <w:pPr>
              <w:rPr>
                <w:sz w:val="20"/>
              </w:rPr>
            </w:pP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an understanding and commitment to the process of professional growth activities.</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an understanding and commitment to professional growth and relates the process to improvement of teaching and learning.</w:t>
            </w:r>
          </w:p>
        </w:tc>
      </w:tr>
      <w:tr w:rsidR="000D66AE" w:rsidRPr="008753E1">
        <w:trPr>
          <w:trHeight w:val="20"/>
          <w:jc w:val="center"/>
        </w:trPr>
        <w:tc>
          <w:tcPr>
            <w:tcW w:w="288" w:type="dxa"/>
            <w:tcBorders>
              <w:bottom w:val="single" w:sz="4" w:space="0" w:color="auto"/>
            </w:tcBorders>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Suggests nominal commitment to activities that support professional growth.</w:t>
            </w:r>
          </w:p>
          <w:p w:rsidR="000D66AE" w:rsidRPr="008753E1" w:rsidRDefault="000D66AE" w:rsidP="000D66AE">
            <w:pPr>
              <w:rPr>
                <w:sz w:val="20"/>
              </w:rPr>
            </w:pPr>
          </w:p>
          <w:p w:rsidR="000D66AE" w:rsidRPr="008753E1" w:rsidRDefault="000D66AE" w:rsidP="000D66AE">
            <w:pPr>
              <w:rPr>
                <w:sz w:val="20"/>
              </w:rPr>
            </w:pPr>
          </w:p>
        </w:tc>
        <w:tc>
          <w:tcPr>
            <w:tcW w:w="4318" w:type="dxa"/>
            <w:tcBorders>
              <w:bottom w:val="single" w:sz="4" w:space="0" w:color="auto"/>
            </w:tcBorders>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Documents professional growth activities outside of program requirements.</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Documents professional growth activities outside of program requirements and sharing of professional knowledge with colleagues</w:t>
            </w:r>
          </w:p>
        </w:tc>
      </w:tr>
      <w:tr w:rsidR="000D66AE" w:rsidRPr="008753E1">
        <w:trPr>
          <w:trHeight w:val="20"/>
          <w:jc w:val="center"/>
        </w:trPr>
        <w:tc>
          <w:tcPr>
            <w:tcW w:w="8924" w:type="dxa"/>
            <w:gridSpan w:val="3"/>
            <w:tcBorders>
              <w:right w:val="nil"/>
            </w:tcBorders>
            <w:shd w:val="clear" w:color="auto" w:fill="auto"/>
            <w:tcMar>
              <w:top w:w="14" w:type="dxa"/>
              <w:left w:w="43" w:type="dxa"/>
              <w:bottom w:w="14" w:type="dxa"/>
              <w:right w:w="43" w:type="dxa"/>
            </w:tcMar>
          </w:tcPr>
          <w:p w:rsidR="000D66AE" w:rsidRPr="008753E1" w:rsidRDefault="000D66AE" w:rsidP="000D66AE">
            <w:pPr>
              <w:tabs>
                <w:tab w:val="left" w:pos="11099"/>
              </w:tabs>
              <w:rPr>
                <w:b/>
                <w:sz w:val="20"/>
              </w:rPr>
            </w:pPr>
            <w:r w:rsidRPr="008753E1">
              <w:rPr>
                <w:b/>
                <w:sz w:val="20"/>
              </w:rPr>
              <w:t>SOE Goal  #9 Technology</w:t>
            </w:r>
          </w:p>
        </w:tc>
        <w:tc>
          <w:tcPr>
            <w:tcW w:w="4318" w:type="dxa"/>
            <w:tcBorders>
              <w:left w:val="nil"/>
            </w:tcBorders>
            <w:shd w:val="clear" w:color="auto" w:fill="auto"/>
          </w:tcPr>
          <w:p w:rsidR="000D66AE" w:rsidRPr="008753E1" w:rsidRDefault="000D66AE" w:rsidP="000D66AE">
            <w:pPr>
              <w:tabs>
                <w:tab w:val="left" w:pos="11099"/>
              </w:tabs>
              <w:jc w:val="right"/>
              <w:rPr>
                <w:b/>
                <w:sz w:val="20"/>
              </w:rPr>
            </w:pPr>
            <w:r w:rsidRPr="008753E1">
              <w:rPr>
                <w:b/>
                <w:sz w:val="20"/>
              </w:rPr>
              <w:t>NCTM 6, 7 &amp; 8 / ACEI #2c</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Statement</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Knowledge of technology is evident and applied somewhere in teaching.</w:t>
            </w:r>
          </w:p>
          <w:p w:rsidR="000D66AE" w:rsidRPr="008753E1" w:rsidRDefault="000D66AE" w:rsidP="000D66AE">
            <w:pPr>
              <w:rPr>
                <w:sz w:val="20"/>
              </w:rPr>
            </w:pPr>
          </w:p>
          <w:p w:rsidR="000D66AE" w:rsidRPr="008753E1" w:rsidRDefault="000D66AE" w:rsidP="000D66AE">
            <w:pPr>
              <w:rPr>
                <w:sz w:val="20"/>
              </w:rPr>
            </w:pP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Knowledge and skill in using technology to make learning more effective and efficient is evident.  </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 xml:space="preserve">Demonstrates knowledge and skillful use of technology to facilitate learning.  Technology is used effectively as a tool to support content learning.  </w:t>
            </w:r>
          </w:p>
        </w:tc>
      </w:tr>
      <w:tr w:rsidR="000D66AE" w:rsidRPr="008753E1">
        <w:trPr>
          <w:trHeight w:val="20"/>
          <w:jc w:val="center"/>
        </w:trPr>
        <w:tc>
          <w:tcPr>
            <w:tcW w:w="288" w:type="dxa"/>
            <w:shd w:val="clear" w:color="auto" w:fill="auto"/>
            <w:tcMar>
              <w:top w:w="14" w:type="dxa"/>
              <w:left w:w="43" w:type="dxa"/>
              <w:bottom w:w="14" w:type="dxa"/>
              <w:right w:w="43" w:type="dxa"/>
            </w:tcMar>
            <w:textDirection w:val="btLr"/>
          </w:tcPr>
          <w:p w:rsidR="000D66AE" w:rsidRPr="008753E1" w:rsidRDefault="000D66AE" w:rsidP="000D66AE">
            <w:pPr>
              <w:ind w:left="113" w:right="113"/>
              <w:jc w:val="center"/>
              <w:rPr>
                <w:spacing w:val="-6"/>
                <w:sz w:val="16"/>
              </w:rPr>
            </w:pPr>
            <w:r w:rsidRPr="008753E1">
              <w:rPr>
                <w:spacing w:val="-6"/>
                <w:sz w:val="16"/>
              </w:rPr>
              <w:t>Evidence</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developing ability to use technology as a tool in learning.</w:t>
            </w:r>
          </w:p>
          <w:p w:rsidR="000D66AE" w:rsidRPr="008753E1" w:rsidRDefault="000D66AE" w:rsidP="000D66AE">
            <w:pPr>
              <w:rPr>
                <w:sz w:val="20"/>
              </w:rPr>
            </w:pPr>
          </w:p>
          <w:p w:rsidR="000D66AE" w:rsidRPr="008753E1" w:rsidRDefault="000D66AE" w:rsidP="000D66AE">
            <w:pPr>
              <w:rPr>
                <w:sz w:val="20"/>
              </w:rPr>
            </w:pP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ability to use technology as a tool in learning.</w:t>
            </w:r>
          </w:p>
        </w:tc>
        <w:tc>
          <w:tcPr>
            <w:tcW w:w="4318" w:type="dxa"/>
            <w:shd w:val="clear" w:color="auto" w:fill="auto"/>
            <w:tcMar>
              <w:top w:w="14" w:type="dxa"/>
              <w:left w:w="43" w:type="dxa"/>
              <w:bottom w:w="14" w:type="dxa"/>
              <w:right w:w="43" w:type="dxa"/>
            </w:tcMar>
          </w:tcPr>
          <w:p w:rsidR="000D66AE" w:rsidRPr="008753E1" w:rsidRDefault="000D66AE" w:rsidP="000D66AE">
            <w:pPr>
              <w:rPr>
                <w:sz w:val="20"/>
              </w:rPr>
            </w:pPr>
            <w:r w:rsidRPr="008753E1">
              <w:rPr>
                <w:sz w:val="20"/>
              </w:rPr>
              <w:t>Demonstrates skillful ability to use technology as a tool to improve learning.</w:t>
            </w:r>
          </w:p>
        </w:tc>
      </w:tr>
    </w:tbl>
    <w:p w:rsidR="000D66AE" w:rsidRPr="00AE262B" w:rsidRDefault="000D66AE" w:rsidP="000D66AE"/>
    <w:sectPr w:rsidR="000D66AE" w:rsidRPr="00AE262B" w:rsidSect="000D66AE">
      <w:pgSz w:w="15840" w:h="12240" w:orient="landscape"/>
      <w:pgMar w:top="864" w:right="864" w:bottom="1008"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EF" w:rsidRDefault="008472EF">
      <w:r>
        <w:separator/>
      </w:r>
    </w:p>
  </w:endnote>
  <w:endnote w:type="continuationSeparator" w:id="0">
    <w:p w:rsidR="008472EF" w:rsidRDefault="00847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EF" w:rsidRDefault="008472EF">
      <w:r>
        <w:separator/>
      </w:r>
    </w:p>
  </w:footnote>
  <w:footnote w:type="continuationSeparator" w:id="0">
    <w:p w:rsidR="008472EF" w:rsidRDefault="00847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pt" o:bullet="t">
        <v:imagedata r:id="rId1" o:title="Math icon"/>
      </v:shape>
    </w:pict>
  </w:numPicBullet>
  <w:abstractNum w:abstractNumId="0">
    <w:nsid w:val="00000001"/>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nsid w:val="00000002"/>
    <w:multiLevelType w:val="singleLevel"/>
    <w:tmpl w:val="00000000"/>
    <w:lvl w:ilvl="0">
      <w:start w:val="1"/>
      <w:numFmt w:val="lowerLetter"/>
      <w:lvlText w:val="%1."/>
      <w:lvlJc w:val="left"/>
      <w:pPr>
        <w:tabs>
          <w:tab w:val="num" w:pos="1140"/>
        </w:tabs>
        <w:ind w:left="1140" w:hanging="360"/>
      </w:pPr>
      <w:rPr>
        <w:rFonts w:hint="default"/>
      </w:rPr>
    </w:lvl>
  </w:abstractNum>
  <w:abstractNum w:abstractNumId="2">
    <w:nsid w:val="00000003"/>
    <w:multiLevelType w:val="singleLevel"/>
    <w:tmpl w:val="00000000"/>
    <w:lvl w:ilvl="0">
      <w:start w:val="1"/>
      <w:numFmt w:val="lowerLetter"/>
      <w:lvlText w:val="%1."/>
      <w:lvlJc w:val="left"/>
      <w:pPr>
        <w:tabs>
          <w:tab w:val="num" w:pos="1140"/>
        </w:tabs>
        <w:ind w:left="1140" w:hanging="360"/>
      </w:pPr>
      <w:rPr>
        <w:rFonts w:hint="default"/>
      </w:rPr>
    </w:lvl>
  </w:abstractNum>
  <w:abstractNum w:abstractNumId="3">
    <w:nsid w:val="00000005"/>
    <w:multiLevelType w:val="singleLevel"/>
    <w:tmpl w:val="00000000"/>
    <w:lvl w:ilvl="0">
      <w:start w:val="1"/>
      <w:numFmt w:val="lowerLetter"/>
      <w:lvlText w:val="%1."/>
      <w:lvlJc w:val="left"/>
      <w:pPr>
        <w:tabs>
          <w:tab w:val="num" w:pos="1080"/>
        </w:tabs>
        <w:ind w:left="1080" w:hanging="360"/>
      </w:pPr>
      <w:rPr>
        <w:rFonts w:hint="default"/>
      </w:rPr>
    </w:lvl>
  </w:abstractNum>
  <w:abstractNum w:abstractNumId="4">
    <w:nsid w:val="00000007"/>
    <w:multiLevelType w:val="singleLevel"/>
    <w:tmpl w:val="00000000"/>
    <w:lvl w:ilvl="0">
      <w:start w:val="1"/>
      <w:numFmt w:val="lowerLetter"/>
      <w:lvlText w:val="%1."/>
      <w:lvlJc w:val="left"/>
      <w:pPr>
        <w:tabs>
          <w:tab w:val="num" w:pos="1080"/>
        </w:tabs>
        <w:ind w:left="1080" w:hanging="360"/>
      </w:pPr>
      <w:rPr>
        <w:rFonts w:hint="default"/>
      </w:rPr>
    </w:lvl>
  </w:abstractNum>
  <w:abstractNum w:abstractNumId="5">
    <w:nsid w:val="00000009"/>
    <w:multiLevelType w:val="singleLevel"/>
    <w:tmpl w:val="00000000"/>
    <w:lvl w:ilvl="0">
      <w:start w:val="1"/>
      <w:numFmt w:val="lowerLetter"/>
      <w:lvlText w:val="%1."/>
      <w:lvlJc w:val="left"/>
      <w:pPr>
        <w:tabs>
          <w:tab w:val="num" w:pos="1080"/>
        </w:tabs>
        <w:ind w:left="1080" w:hanging="360"/>
      </w:pPr>
      <w:rPr>
        <w:rFonts w:hint="default"/>
      </w:rPr>
    </w:lvl>
  </w:abstractNum>
  <w:abstractNum w:abstractNumId="6">
    <w:nsid w:val="0000000C"/>
    <w:multiLevelType w:val="singleLevel"/>
    <w:tmpl w:val="00000000"/>
    <w:lvl w:ilvl="0">
      <w:start w:val="1"/>
      <w:numFmt w:val="lowerLetter"/>
      <w:lvlText w:val="%1."/>
      <w:lvlJc w:val="left"/>
      <w:pPr>
        <w:tabs>
          <w:tab w:val="num" w:pos="1080"/>
        </w:tabs>
        <w:ind w:left="1080" w:hanging="360"/>
      </w:pPr>
      <w:rPr>
        <w:rFonts w:hint="default"/>
      </w:rPr>
    </w:lvl>
  </w:abstractNum>
  <w:abstractNum w:abstractNumId="7">
    <w:nsid w:val="0000000D"/>
    <w:multiLevelType w:val="singleLevel"/>
    <w:tmpl w:val="00000000"/>
    <w:lvl w:ilvl="0">
      <w:start w:val="1"/>
      <w:numFmt w:val="lowerLetter"/>
      <w:lvlText w:val="%1."/>
      <w:lvlJc w:val="left"/>
      <w:pPr>
        <w:tabs>
          <w:tab w:val="num" w:pos="1080"/>
        </w:tabs>
        <w:ind w:left="1080" w:hanging="360"/>
      </w:pPr>
      <w:rPr>
        <w:rFonts w:hint="default"/>
      </w:rPr>
    </w:lvl>
  </w:abstractNum>
  <w:abstractNum w:abstractNumId="8">
    <w:nsid w:val="0000000E"/>
    <w:multiLevelType w:val="singleLevel"/>
    <w:tmpl w:val="00000000"/>
    <w:lvl w:ilvl="0">
      <w:start w:val="1"/>
      <w:numFmt w:val="lowerLetter"/>
      <w:lvlText w:val="%1."/>
      <w:lvlJc w:val="left"/>
      <w:pPr>
        <w:tabs>
          <w:tab w:val="num" w:pos="1080"/>
        </w:tabs>
        <w:ind w:left="1080" w:hanging="360"/>
      </w:pPr>
      <w:rPr>
        <w:rFonts w:hint="default"/>
      </w:rPr>
    </w:lvl>
  </w:abstractNum>
  <w:abstractNum w:abstractNumId="9">
    <w:nsid w:val="08A8561E"/>
    <w:multiLevelType w:val="hybridMultilevel"/>
    <w:tmpl w:val="0EE490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0FC7664E"/>
    <w:multiLevelType w:val="hybridMultilevel"/>
    <w:tmpl w:val="F984D25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4FCC1320"/>
    <w:multiLevelType w:val="hybridMultilevel"/>
    <w:tmpl w:val="DEEA45E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44"/>
  <w:drawingGridVerticalSpacing w:val="144"/>
  <w:displayHorizontalDrawingGridEvery w:val="0"/>
  <w:displayVerticalDrawingGridEvery w:val="0"/>
  <w:doNotUseMarginsForDrawingGridOrigin/>
  <w:drawingGridHorizontalOrigin w:val="1440"/>
  <w:drawingGridVerticalOrigin w:val="1440"/>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rsids>
    <w:rsidRoot w:val="003D2D10"/>
    <w:rsid w:val="000358CB"/>
    <w:rsid w:val="000D66AE"/>
    <w:rsid w:val="002445AE"/>
    <w:rsid w:val="003D2D10"/>
    <w:rsid w:val="004167A2"/>
    <w:rsid w:val="004E2633"/>
    <w:rsid w:val="00817100"/>
    <w:rsid w:val="00842076"/>
    <w:rsid w:val="008472EF"/>
    <w:rsid w:val="00AB152B"/>
    <w:rsid w:val="00EF056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egrouptable v:ext="edit">
        <o:entry new="1" old="0"/>
        <o:entry new="2" old="0"/>
        <o:entry new="3" old="2"/>
        <o:entry new="4" old="2"/>
        <o:entry new="5" old="0"/>
        <o:entry new="6" old="0"/>
        <o:entry new="7" old="0"/>
        <o:entry new="8" old="0"/>
        <o:entry new="9" old="0"/>
        <o:entry new="10" old="9"/>
        <o:entry new="11" old="9"/>
        <o:entry new="12" old="9"/>
        <o:entry new="13" old="9"/>
        <o:entry new="14" old="0"/>
        <o:entry new="15" old="0"/>
        <o:entry new="16" old="9"/>
        <o:entry new="17" old="0"/>
        <o:entry new="18" old="17"/>
        <o:entry new="19" old="0"/>
        <o:entry new="20" old="19"/>
        <o:entry new="21" old="19"/>
        <o:entry new="22" old="19"/>
        <o:entry new="23" old="19"/>
        <o:entry new="24" old="19"/>
        <o:entry new="25" old="19"/>
        <o:entry new="26" old="19"/>
        <o:entry new="27" old="19"/>
        <o:entry new="28" old="19"/>
        <o:entry new="29" old="19"/>
        <o:entry new="30" old="19"/>
        <o:entry new="31" old="19"/>
        <o:entry new="32" old="0"/>
        <o:entry new="33" old="0"/>
        <o:entry new="34" old="0"/>
        <o:entry new="35"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056C"/>
    <w:rPr>
      <w:sz w:val="24"/>
    </w:rPr>
  </w:style>
  <w:style w:type="paragraph" w:styleId="Heading1">
    <w:name w:val="heading 1"/>
    <w:basedOn w:val="Normal"/>
    <w:next w:val="Normal"/>
    <w:qFormat/>
    <w:rsid w:val="00726610"/>
    <w:pPr>
      <w:keepNext/>
      <w:outlineLvl w:val="0"/>
    </w:pPr>
    <w:rPr>
      <w:rFonts w:ascii="Times" w:eastAsia="Times" w:hAnsi="Times"/>
      <w:i/>
    </w:rPr>
  </w:style>
  <w:style w:type="paragraph" w:styleId="Heading2">
    <w:name w:val="heading 2"/>
    <w:basedOn w:val="Normal"/>
    <w:next w:val="Normal"/>
    <w:qFormat/>
    <w:rsid w:val="00726610"/>
    <w:pPr>
      <w:keepNext/>
      <w:outlineLvl w:val="1"/>
    </w:pPr>
    <w:rPr>
      <w:rFonts w:ascii="Times" w:eastAsia="Times" w:hAnsi="Time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278AC"/>
    <w:pPr>
      <w:widowControl w:val="0"/>
      <w:autoSpaceDE w:val="0"/>
      <w:autoSpaceDN w:val="0"/>
      <w:adjustRightInd w:val="0"/>
    </w:pPr>
    <w:rPr>
      <w:szCs w:val="24"/>
    </w:rPr>
  </w:style>
  <w:style w:type="paragraph" w:customStyle="1" w:styleId="Default">
    <w:name w:val="Default"/>
    <w:rsid w:val="001278AC"/>
    <w:pPr>
      <w:widowControl w:val="0"/>
      <w:autoSpaceDE w:val="0"/>
      <w:autoSpaceDN w:val="0"/>
      <w:adjustRightInd w:val="0"/>
    </w:pPr>
    <w:rPr>
      <w:color w:val="000000"/>
      <w:sz w:val="24"/>
      <w:szCs w:val="24"/>
    </w:rPr>
  </w:style>
  <w:style w:type="paragraph" w:customStyle="1" w:styleId="Default1">
    <w:name w:val="Default1"/>
    <w:basedOn w:val="Default"/>
    <w:next w:val="Default"/>
    <w:rsid w:val="001278AC"/>
    <w:rPr>
      <w:color w:val="auto"/>
    </w:rPr>
  </w:style>
  <w:style w:type="paragraph" w:styleId="Header">
    <w:name w:val="header"/>
    <w:basedOn w:val="Normal"/>
    <w:rsid w:val="00A47C95"/>
    <w:pPr>
      <w:tabs>
        <w:tab w:val="center" w:pos="4320"/>
        <w:tab w:val="right" w:pos="8640"/>
      </w:tabs>
    </w:pPr>
  </w:style>
  <w:style w:type="paragraph" w:styleId="Footer">
    <w:name w:val="footer"/>
    <w:basedOn w:val="Normal"/>
    <w:semiHidden/>
    <w:rsid w:val="00A47C95"/>
    <w:pPr>
      <w:tabs>
        <w:tab w:val="center" w:pos="4320"/>
        <w:tab w:val="right" w:pos="8640"/>
      </w:tabs>
    </w:pPr>
  </w:style>
  <w:style w:type="table" w:styleId="TableGrid">
    <w:name w:val="Table Grid"/>
    <w:basedOn w:val="TableNormal"/>
    <w:rsid w:val="00DA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University of Alaska Southeast</vt:lpstr>
    </vt:vector>
  </TitlesOfParts>
  <Company>University of Alaska Southeast</Company>
  <LinksUpToDate>false</LinksUpToDate>
  <CharactersWithSpaces>24753</CharactersWithSpaces>
  <SharedDoc>false</SharedDoc>
  <HLinks>
    <vt:vector size="6" baseType="variant">
      <vt:variant>
        <vt:i4>983092</vt:i4>
      </vt:variant>
      <vt:variant>
        <vt:i4>26905</vt:i4>
      </vt:variant>
      <vt:variant>
        <vt:i4>1025</vt:i4>
      </vt:variant>
      <vt:variant>
        <vt:i4>1</vt:i4>
      </vt:variant>
      <vt:variant>
        <vt:lpwstr>Math icon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Southeast</dc:title>
  <dc:creator>Virgil Fredenberg</dc:creator>
  <cp:lastModifiedBy>Fredenberg</cp:lastModifiedBy>
  <cp:revision>5</cp:revision>
  <cp:lastPrinted>2010-02-19T22:54:00Z</cp:lastPrinted>
  <dcterms:created xsi:type="dcterms:W3CDTF">2012-01-17T19:51:00Z</dcterms:created>
  <dcterms:modified xsi:type="dcterms:W3CDTF">2012-05-04T19:51:00Z</dcterms:modified>
</cp:coreProperties>
</file>